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24E" w:rsidRPr="0001324E" w:rsidRDefault="0001324E" w:rsidP="006757E0">
      <w:pPr>
        <w:spacing w:after="0" w:line="240" w:lineRule="auto"/>
        <w:jc w:val="both"/>
        <w:rPr>
          <w:rFonts w:ascii="Times New Roman" w:hAnsi="Times New Roman" w:cs="Times New Roman"/>
          <w:bCs/>
          <w:u w:val="single"/>
        </w:rPr>
      </w:pPr>
      <w:r w:rsidRPr="0001324E">
        <w:rPr>
          <w:rFonts w:ascii="Times New Roman" w:hAnsi="Times New Roman" w:cs="Times New Roman"/>
          <w:bCs/>
          <w:u w:val="single"/>
        </w:rPr>
        <w:t xml:space="preserve">Referente: prof. Virginia </w:t>
      </w:r>
      <w:proofErr w:type="spellStart"/>
      <w:r w:rsidRPr="0001324E">
        <w:rPr>
          <w:rFonts w:ascii="Times New Roman" w:hAnsi="Times New Roman" w:cs="Times New Roman"/>
          <w:bCs/>
          <w:u w:val="single"/>
        </w:rPr>
        <w:t>Varriale</w:t>
      </w:r>
      <w:proofErr w:type="spellEnd"/>
    </w:p>
    <w:p w:rsidR="0001324E" w:rsidRPr="0001324E" w:rsidRDefault="0001324E" w:rsidP="006757E0">
      <w:pPr>
        <w:spacing w:after="0" w:line="240" w:lineRule="auto"/>
        <w:jc w:val="both"/>
        <w:rPr>
          <w:rFonts w:ascii="Times New Roman" w:hAnsi="Times New Roman" w:cs="Times New Roman"/>
          <w:bCs/>
          <w:u w:val="single"/>
        </w:rPr>
      </w:pPr>
      <w:r w:rsidRPr="0001324E">
        <w:rPr>
          <w:rFonts w:ascii="Times New Roman" w:hAnsi="Times New Roman" w:cs="Times New Roman"/>
          <w:bCs/>
          <w:u w:val="single"/>
        </w:rPr>
        <w:t xml:space="preserve">Studenti: Eva Barca, Luigi </w:t>
      </w:r>
      <w:proofErr w:type="spellStart"/>
      <w:r w:rsidRPr="0001324E">
        <w:rPr>
          <w:rFonts w:ascii="Times New Roman" w:hAnsi="Times New Roman" w:cs="Times New Roman"/>
          <w:bCs/>
          <w:u w:val="single"/>
        </w:rPr>
        <w:t>Punzo</w:t>
      </w:r>
      <w:proofErr w:type="spellEnd"/>
      <w:r w:rsidRPr="0001324E">
        <w:rPr>
          <w:rFonts w:ascii="Times New Roman" w:hAnsi="Times New Roman" w:cs="Times New Roman"/>
          <w:bCs/>
          <w:u w:val="single"/>
        </w:rPr>
        <w:t xml:space="preserve">, Sabrina Nocerino, Aldo </w:t>
      </w:r>
      <w:proofErr w:type="spellStart"/>
      <w:r w:rsidRPr="0001324E">
        <w:rPr>
          <w:rFonts w:ascii="Times New Roman" w:hAnsi="Times New Roman" w:cs="Times New Roman"/>
          <w:bCs/>
          <w:u w:val="single"/>
        </w:rPr>
        <w:t>Sangiovanni</w:t>
      </w:r>
      <w:proofErr w:type="spellEnd"/>
      <w:r w:rsidRPr="0001324E">
        <w:rPr>
          <w:rFonts w:ascii="Times New Roman" w:hAnsi="Times New Roman" w:cs="Times New Roman"/>
          <w:bCs/>
          <w:u w:val="single"/>
        </w:rPr>
        <w:t xml:space="preserve">, Alessandra </w:t>
      </w:r>
      <w:proofErr w:type="spellStart"/>
      <w:r w:rsidRPr="0001324E">
        <w:rPr>
          <w:rFonts w:ascii="Times New Roman" w:hAnsi="Times New Roman" w:cs="Times New Roman"/>
          <w:bCs/>
          <w:u w:val="single"/>
        </w:rPr>
        <w:t>Ciaravolo</w:t>
      </w:r>
      <w:proofErr w:type="spellEnd"/>
    </w:p>
    <w:p w:rsidR="0001324E" w:rsidRDefault="0001324E" w:rsidP="006757E0">
      <w:pPr>
        <w:spacing w:after="0" w:line="240" w:lineRule="auto"/>
        <w:jc w:val="both"/>
        <w:rPr>
          <w:rFonts w:ascii="Times New Roman" w:hAnsi="Times New Roman" w:cs="Times New Roman"/>
          <w:b/>
          <w:bCs/>
          <w:i/>
          <w:sz w:val="28"/>
          <w:szCs w:val="28"/>
        </w:rPr>
      </w:pPr>
    </w:p>
    <w:p w:rsidR="00CF4F4C" w:rsidRPr="002D27A7" w:rsidRDefault="00CF4F4C" w:rsidP="006757E0">
      <w:pPr>
        <w:spacing w:after="0" w:line="240" w:lineRule="auto"/>
        <w:jc w:val="both"/>
        <w:rPr>
          <w:rFonts w:ascii="Times New Roman" w:hAnsi="Times New Roman" w:cs="Times New Roman"/>
          <w:b/>
          <w:bCs/>
          <w:i/>
          <w:sz w:val="28"/>
          <w:szCs w:val="28"/>
        </w:rPr>
      </w:pPr>
      <w:r w:rsidRPr="002D27A7">
        <w:rPr>
          <w:rFonts w:ascii="Times New Roman" w:hAnsi="Times New Roman" w:cs="Times New Roman"/>
          <w:b/>
          <w:bCs/>
          <w:i/>
          <w:sz w:val="28"/>
          <w:szCs w:val="28"/>
        </w:rPr>
        <w:t>Passione e ragione: una dominazione consequenziale</w:t>
      </w:r>
    </w:p>
    <w:p w:rsidR="00CF4F4C" w:rsidRPr="0006765F" w:rsidRDefault="00CF4F4C" w:rsidP="00450007">
      <w:pPr>
        <w:spacing w:after="0" w:line="240" w:lineRule="auto"/>
        <w:jc w:val="both"/>
        <w:rPr>
          <w:rFonts w:ascii="Times New Roman" w:hAnsi="Times New Roman" w:cs="Times New Roman"/>
          <w:b/>
          <w:bCs/>
          <w:sz w:val="24"/>
          <w:szCs w:val="24"/>
        </w:rPr>
      </w:pPr>
    </w:p>
    <w:p w:rsidR="00CF4F4C" w:rsidRPr="0006765F" w:rsidRDefault="00CF4F4C" w:rsidP="00450007">
      <w:pPr>
        <w:spacing w:after="0" w:line="240" w:lineRule="auto"/>
        <w:jc w:val="both"/>
        <w:rPr>
          <w:rFonts w:ascii="Times New Roman" w:hAnsi="Times New Roman" w:cs="Times New Roman"/>
          <w:b/>
          <w:i/>
          <w:sz w:val="24"/>
          <w:szCs w:val="24"/>
        </w:rPr>
      </w:pPr>
      <w:r w:rsidRPr="0006765F">
        <w:rPr>
          <w:rFonts w:ascii="Times New Roman" w:hAnsi="Times New Roman" w:cs="Times New Roman"/>
          <w:b/>
          <w:i/>
          <w:sz w:val="24"/>
          <w:szCs w:val="24"/>
        </w:rPr>
        <w:t>Premessa</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 xml:space="preserve">Ragione o passione? Quali sono i fili che legano e regolano i rapporti tra questi due concetti che da secoli si sono avvicendati e hanno ispirato poeti, scrittori e soprattutto filosofi? </w:t>
      </w:r>
    </w:p>
    <w:p w:rsidR="00450007" w:rsidRPr="0006765F" w:rsidRDefault="00CF4F4C" w:rsidP="00F95B64">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Esiste la possibilità di una ragione priva di sentimento e viceversa, oppure una delle du</w:t>
      </w:r>
      <w:r w:rsidR="00F95B64" w:rsidRPr="0006765F">
        <w:rPr>
          <w:rFonts w:ascii="Times New Roman" w:hAnsi="Times New Roman" w:cs="Times New Roman"/>
          <w:sz w:val="24"/>
          <w:szCs w:val="24"/>
        </w:rPr>
        <w:t xml:space="preserve">e prevale realmente sull’altra? </w:t>
      </w:r>
      <w:r w:rsidR="00A44F02" w:rsidRPr="0006765F">
        <w:rPr>
          <w:rFonts w:ascii="Times New Roman" w:hAnsi="Times New Roman" w:cs="Times New Roman"/>
          <w:sz w:val="24"/>
          <w:szCs w:val="24"/>
        </w:rPr>
        <w:t>La passione – dagli antichi ai moderni</w:t>
      </w:r>
      <w:r w:rsidRPr="0006765F">
        <w:rPr>
          <w:rFonts w:ascii="Times New Roman" w:hAnsi="Times New Roman" w:cs="Times New Roman"/>
          <w:sz w:val="24"/>
          <w:szCs w:val="24"/>
        </w:rPr>
        <w:t xml:space="preserve">- è </w:t>
      </w:r>
      <w:r w:rsidR="00A44F02" w:rsidRPr="0006765F">
        <w:rPr>
          <w:rFonts w:ascii="Times New Roman" w:hAnsi="Times New Roman" w:cs="Times New Roman"/>
          <w:sz w:val="24"/>
          <w:szCs w:val="24"/>
        </w:rPr>
        <w:t>sempre stata associata</w:t>
      </w:r>
      <w:r w:rsidRPr="0006765F">
        <w:rPr>
          <w:rFonts w:ascii="Times New Roman" w:hAnsi="Times New Roman" w:cs="Times New Roman"/>
          <w:sz w:val="24"/>
          <w:szCs w:val="24"/>
        </w:rPr>
        <w:t xml:space="preserve"> </w:t>
      </w:r>
      <w:r w:rsidR="00A44F02" w:rsidRPr="0006765F">
        <w:rPr>
          <w:rFonts w:ascii="Times New Roman" w:hAnsi="Times New Roman" w:cs="Times New Roman"/>
          <w:sz w:val="24"/>
          <w:szCs w:val="24"/>
        </w:rPr>
        <w:t>al</w:t>
      </w:r>
      <w:r w:rsidRPr="0006765F">
        <w:rPr>
          <w:rFonts w:ascii="Times New Roman" w:hAnsi="Times New Roman" w:cs="Times New Roman"/>
          <w:sz w:val="24"/>
          <w:szCs w:val="24"/>
        </w:rPr>
        <w:t xml:space="preserve">la </w:t>
      </w:r>
      <w:proofErr w:type="spellStart"/>
      <w:r w:rsidRPr="0006765F">
        <w:rPr>
          <w:rFonts w:ascii="Times New Roman" w:hAnsi="Times New Roman" w:cs="Times New Roman"/>
          <w:i/>
          <w:sz w:val="24"/>
          <w:szCs w:val="24"/>
        </w:rPr>
        <w:t>hybris</w:t>
      </w:r>
      <w:proofErr w:type="spellEnd"/>
      <w:r w:rsidRPr="0006765F">
        <w:rPr>
          <w:rFonts w:ascii="Times New Roman" w:hAnsi="Times New Roman" w:cs="Times New Roman"/>
          <w:sz w:val="24"/>
          <w:szCs w:val="24"/>
        </w:rPr>
        <w:t xml:space="preserve">, </w:t>
      </w:r>
      <w:r w:rsidR="00A44F02" w:rsidRPr="0006765F">
        <w:rPr>
          <w:rFonts w:ascii="Times New Roman" w:hAnsi="Times New Roman" w:cs="Times New Roman"/>
          <w:sz w:val="24"/>
          <w:szCs w:val="24"/>
        </w:rPr>
        <w:t>al</w:t>
      </w:r>
      <w:r w:rsidRPr="0006765F">
        <w:rPr>
          <w:rFonts w:ascii="Times New Roman" w:hAnsi="Times New Roman" w:cs="Times New Roman"/>
          <w:sz w:val="24"/>
          <w:szCs w:val="24"/>
        </w:rPr>
        <w:t xml:space="preserve">l'eccesso, </w:t>
      </w:r>
      <w:r w:rsidR="00A44F02" w:rsidRPr="0006765F">
        <w:rPr>
          <w:rFonts w:ascii="Times New Roman" w:hAnsi="Times New Roman" w:cs="Times New Roman"/>
          <w:sz w:val="24"/>
          <w:szCs w:val="24"/>
        </w:rPr>
        <w:t>al</w:t>
      </w:r>
      <w:r w:rsidRPr="0006765F">
        <w:rPr>
          <w:rFonts w:ascii="Times New Roman" w:hAnsi="Times New Roman" w:cs="Times New Roman"/>
          <w:sz w:val="24"/>
          <w:szCs w:val="24"/>
        </w:rPr>
        <w:t xml:space="preserve">l'infrazione, </w:t>
      </w:r>
      <w:r w:rsidR="00A44F02" w:rsidRPr="0006765F">
        <w:rPr>
          <w:rFonts w:ascii="Times New Roman" w:hAnsi="Times New Roman" w:cs="Times New Roman"/>
          <w:sz w:val="24"/>
          <w:szCs w:val="24"/>
        </w:rPr>
        <w:t>al</w:t>
      </w:r>
      <w:r w:rsidRPr="0006765F">
        <w:rPr>
          <w:rFonts w:ascii="Times New Roman" w:hAnsi="Times New Roman" w:cs="Times New Roman"/>
          <w:sz w:val="24"/>
          <w:szCs w:val="24"/>
        </w:rPr>
        <w:t xml:space="preserve">la debolezza che dilaga nell'uomo, </w:t>
      </w:r>
      <w:r w:rsidR="00A44F02" w:rsidRPr="0006765F">
        <w:rPr>
          <w:rFonts w:ascii="Times New Roman" w:hAnsi="Times New Roman" w:cs="Times New Roman"/>
          <w:sz w:val="24"/>
          <w:szCs w:val="24"/>
        </w:rPr>
        <w:t>al</w:t>
      </w:r>
      <w:r w:rsidRPr="0006765F">
        <w:rPr>
          <w:rFonts w:ascii="Times New Roman" w:hAnsi="Times New Roman" w:cs="Times New Roman"/>
          <w:sz w:val="24"/>
          <w:szCs w:val="24"/>
        </w:rPr>
        <w:t xml:space="preserve">l'esterno del nostro interno, </w:t>
      </w:r>
      <w:r w:rsidR="00A44F02" w:rsidRPr="0006765F">
        <w:rPr>
          <w:rFonts w:ascii="Times New Roman" w:hAnsi="Times New Roman" w:cs="Times New Roman"/>
          <w:sz w:val="24"/>
          <w:szCs w:val="24"/>
        </w:rPr>
        <w:t>al</w:t>
      </w:r>
      <w:r w:rsidRPr="0006765F">
        <w:rPr>
          <w:rFonts w:ascii="Times New Roman" w:hAnsi="Times New Roman" w:cs="Times New Roman"/>
          <w:sz w:val="24"/>
          <w:szCs w:val="24"/>
        </w:rPr>
        <w:t>la carne nel dualismo imprescindi</w:t>
      </w:r>
      <w:r w:rsidR="00A44F02" w:rsidRPr="0006765F">
        <w:rPr>
          <w:rFonts w:ascii="Times New Roman" w:hAnsi="Times New Roman" w:cs="Times New Roman"/>
          <w:sz w:val="24"/>
          <w:szCs w:val="24"/>
        </w:rPr>
        <w:t xml:space="preserve">bile dell'identità personale, </w:t>
      </w:r>
      <w:r w:rsidR="00450007" w:rsidRPr="0006765F">
        <w:rPr>
          <w:rFonts w:ascii="Times New Roman" w:hAnsi="Times New Roman" w:cs="Times New Roman"/>
          <w:sz w:val="24"/>
          <w:szCs w:val="24"/>
        </w:rPr>
        <w:t>contrappone</w:t>
      </w:r>
      <w:r w:rsidR="00A44F02" w:rsidRPr="0006765F">
        <w:rPr>
          <w:rFonts w:ascii="Times New Roman" w:hAnsi="Times New Roman" w:cs="Times New Roman"/>
          <w:sz w:val="24"/>
          <w:szCs w:val="24"/>
        </w:rPr>
        <w:t>ndosi</w:t>
      </w:r>
      <w:r w:rsidR="00450007" w:rsidRPr="0006765F">
        <w:rPr>
          <w:rFonts w:ascii="Times New Roman" w:hAnsi="Times New Roman" w:cs="Times New Roman"/>
          <w:sz w:val="24"/>
          <w:szCs w:val="24"/>
        </w:rPr>
        <w:t xml:space="preserve"> </w:t>
      </w:r>
      <w:r w:rsidRPr="0006765F">
        <w:rPr>
          <w:rFonts w:ascii="Times New Roman" w:hAnsi="Times New Roman" w:cs="Times New Roman"/>
          <w:sz w:val="24"/>
          <w:szCs w:val="24"/>
        </w:rPr>
        <w:t>alla “ragione”, al</w:t>
      </w:r>
      <w:r w:rsidR="00686697" w:rsidRPr="0006765F">
        <w:rPr>
          <w:rFonts w:ascii="Times New Roman" w:hAnsi="Times New Roman" w:cs="Times New Roman"/>
          <w:sz w:val="24"/>
          <w:szCs w:val="24"/>
        </w:rPr>
        <w:t xml:space="preserve">la libertà, al pensiero logico: </w:t>
      </w:r>
      <w:r w:rsidRPr="0006765F">
        <w:rPr>
          <w:rFonts w:ascii="Times New Roman" w:hAnsi="Times New Roman" w:cs="Times New Roman"/>
          <w:sz w:val="24"/>
          <w:szCs w:val="24"/>
        </w:rPr>
        <w:t>essa è passività e sofferenza. Nel Rinascimento e so</w:t>
      </w:r>
      <w:r w:rsidR="00450007" w:rsidRPr="0006765F">
        <w:rPr>
          <w:rFonts w:ascii="Times New Roman" w:hAnsi="Times New Roman" w:cs="Times New Roman"/>
          <w:sz w:val="24"/>
          <w:szCs w:val="24"/>
        </w:rPr>
        <w:t>prattutto nel Romanticismo fu</w:t>
      </w:r>
      <w:r w:rsidRPr="0006765F">
        <w:rPr>
          <w:rFonts w:ascii="Times New Roman" w:hAnsi="Times New Roman" w:cs="Times New Roman"/>
          <w:sz w:val="24"/>
          <w:szCs w:val="24"/>
        </w:rPr>
        <w:t xml:space="preserve"> invece considerata come Natura vivente e fondante, come ispirazione e senso, superamento di qualsiasi sfid</w:t>
      </w:r>
      <w:r w:rsidR="00450007" w:rsidRPr="0006765F">
        <w:rPr>
          <w:rFonts w:ascii="Times New Roman" w:hAnsi="Times New Roman" w:cs="Times New Roman"/>
          <w:sz w:val="24"/>
          <w:szCs w:val="24"/>
        </w:rPr>
        <w:t>a di vita e desiderio. Arginare la passione</w:t>
      </w:r>
      <w:r w:rsidRPr="0006765F">
        <w:rPr>
          <w:rFonts w:ascii="Times New Roman" w:hAnsi="Times New Roman" w:cs="Times New Roman"/>
          <w:sz w:val="24"/>
          <w:szCs w:val="24"/>
        </w:rPr>
        <w:t xml:space="preserve">, </w:t>
      </w:r>
      <w:r w:rsidR="00450007" w:rsidRPr="0006765F">
        <w:rPr>
          <w:rFonts w:ascii="Times New Roman" w:hAnsi="Times New Roman" w:cs="Times New Roman"/>
          <w:sz w:val="24"/>
          <w:szCs w:val="24"/>
        </w:rPr>
        <w:t>ridimensionarla, disciplinarla è e sarà sempre un’</w:t>
      </w:r>
      <w:r w:rsidR="00A44F02" w:rsidRPr="0006765F">
        <w:rPr>
          <w:rFonts w:ascii="Times New Roman" w:hAnsi="Times New Roman" w:cs="Times New Roman"/>
          <w:sz w:val="24"/>
          <w:szCs w:val="24"/>
        </w:rPr>
        <w:t>impresa ardua per la ragione, che è</w:t>
      </w:r>
      <w:r w:rsidRPr="0006765F">
        <w:rPr>
          <w:rFonts w:ascii="Times New Roman" w:hAnsi="Times New Roman" w:cs="Times New Roman"/>
          <w:sz w:val="24"/>
          <w:szCs w:val="24"/>
        </w:rPr>
        <w:t xml:space="preserve"> </w:t>
      </w:r>
      <w:r w:rsidR="00A44F02" w:rsidRPr="0006765F">
        <w:rPr>
          <w:rFonts w:ascii="Times New Roman" w:hAnsi="Times New Roman" w:cs="Times New Roman"/>
          <w:sz w:val="24"/>
          <w:szCs w:val="24"/>
        </w:rPr>
        <w:t>p</w:t>
      </w:r>
      <w:r w:rsidR="00450007" w:rsidRPr="0006765F">
        <w:rPr>
          <w:rFonts w:ascii="Times New Roman" w:hAnsi="Times New Roman" w:cs="Times New Roman"/>
          <w:sz w:val="24"/>
          <w:szCs w:val="24"/>
        </w:rPr>
        <w:t xml:space="preserve">ropria solo dell’essere umano, associata all’intelletto, alla capacità di pensare, alla </w:t>
      </w:r>
      <w:proofErr w:type="spellStart"/>
      <w:r w:rsidR="00450007" w:rsidRPr="0006765F">
        <w:rPr>
          <w:rFonts w:ascii="Times New Roman" w:hAnsi="Times New Roman" w:cs="Times New Roman"/>
          <w:i/>
          <w:sz w:val="24"/>
          <w:szCs w:val="24"/>
        </w:rPr>
        <w:t>ratio</w:t>
      </w:r>
      <w:proofErr w:type="spellEnd"/>
      <w:r w:rsidR="00450007" w:rsidRPr="0006765F">
        <w:rPr>
          <w:rFonts w:ascii="Times New Roman" w:hAnsi="Times New Roman" w:cs="Times New Roman"/>
          <w:sz w:val="24"/>
          <w:szCs w:val="24"/>
        </w:rPr>
        <w:t xml:space="preserve"> dei meccanismi regolatori del mondo</w:t>
      </w:r>
      <w:r w:rsidR="00A44F02" w:rsidRPr="0006765F">
        <w:rPr>
          <w:rFonts w:ascii="Times New Roman" w:hAnsi="Times New Roman" w:cs="Times New Roman"/>
          <w:sz w:val="24"/>
          <w:szCs w:val="24"/>
        </w:rPr>
        <w:t>:</w:t>
      </w:r>
      <w:r w:rsidR="00450007" w:rsidRPr="0006765F">
        <w:rPr>
          <w:rFonts w:ascii="Times New Roman" w:hAnsi="Times New Roman" w:cs="Times New Roman"/>
          <w:sz w:val="24"/>
          <w:szCs w:val="24"/>
        </w:rPr>
        <w:t xml:space="preserve"> è l’unica virtù che permette una chiara rappresentazione delle cose, ricostruirne un’immagine mentale e soprattutto individuarne la forza e il potenziale. Tutto ciò solo se non resta offuscata dalla </w:t>
      </w:r>
      <w:proofErr w:type="spellStart"/>
      <w:r w:rsidR="00450007" w:rsidRPr="0006765F">
        <w:rPr>
          <w:rFonts w:ascii="Times New Roman" w:hAnsi="Times New Roman" w:cs="Times New Roman"/>
          <w:sz w:val="24"/>
          <w:szCs w:val="24"/>
        </w:rPr>
        <w:t>prorompenza</w:t>
      </w:r>
      <w:proofErr w:type="spellEnd"/>
      <w:r w:rsidR="00450007" w:rsidRPr="0006765F">
        <w:rPr>
          <w:rFonts w:ascii="Times New Roman" w:hAnsi="Times New Roman" w:cs="Times New Roman"/>
          <w:sz w:val="24"/>
          <w:szCs w:val="24"/>
        </w:rPr>
        <w:t xml:space="preserve"> del </w:t>
      </w:r>
      <w:r w:rsidR="00450007" w:rsidRPr="0006765F">
        <w:rPr>
          <w:rFonts w:ascii="Times New Roman" w:hAnsi="Times New Roman" w:cs="Times New Roman"/>
          <w:i/>
          <w:sz w:val="24"/>
          <w:szCs w:val="24"/>
        </w:rPr>
        <w:t xml:space="preserve">pathos. </w:t>
      </w:r>
      <w:r w:rsidR="00450007" w:rsidRPr="0006765F">
        <w:rPr>
          <w:rFonts w:ascii="Times New Roman" w:hAnsi="Times New Roman" w:cs="Times New Roman"/>
          <w:sz w:val="24"/>
          <w:szCs w:val="24"/>
        </w:rPr>
        <w:t xml:space="preserve">Eppure solo la sapienza tragica ci permette di cogliere l’essenza della vita, solo non separando la </w:t>
      </w:r>
      <w:r w:rsidR="00F95B64" w:rsidRPr="0006765F">
        <w:rPr>
          <w:rFonts w:ascii="Times New Roman" w:hAnsi="Times New Roman" w:cs="Times New Roman"/>
          <w:sz w:val="24"/>
          <w:szCs w:val="24"/>
        </w:rPr>
        <w:t xml:space="preserve">fredda </w:t>
      </w:r>
      <w:r w:rsidR="00450007" w:rsidRPr="0006765F">
        <w:rPr>
          <w:rFonts w:ascii="Times New Roman" w:hAnsi="Times New Roman" w:cs="Times New Roman"/>
          <w:sz w:val="24"/>
          <w:szCs w:val="24"/>
        </w:rPr>
        <w:t>ragione dalla</w:t>
      </w:r>
      <w:r w:rsidR="00F95B64" w:rsidRPr="0006765F">
        <w:rPr>
          <w:rFonts w:ascii="Times New Roman" w:hAnsi="Times New Roman" w:cs="Times New Roman"/>
          <w:sz w:val="24"/>
          <w:szCs w:val="24"/>
        </w:rPr>
        <w:t xml:space="preserve"> cocente</w:t>
      </w:r>
      <w:r w:rsidR="00450007" w:rsidRPr="0006765F">
        <w:rPr>
          <w:rFonts w:ascii="Times New Roman" w:hAnsi="Times New Roman" w:cs="Times New Roman"/>
          <w:sz w:val="24"/>
          <w:szCs w:val="24"/>
        </w:rPr>
        <w:t xml:space="preserve"> sofferenza delle passioni è possibile avvicinarsi al vero, che si svela da </w:t>
      </w:r>
      <w:r w:rsidR="00223CFC" w:rsidRPr="0006765F">
        <w:rPr>
          <w:rFonts w:ascii="Times New Roman" w:hAnsi="Times New Roman" w:cs="Times New Roman"/>
          <w:sz w:val="24"/>
          <w:szCs w:val="24"/>
        </w:rPr>
        <w:t xml:space="preserve">sé e non sempre riusciamo a scorgerlo, </w:t>
      </w:r>
      <w:r w:rsidR="00A44F02" w:rsidRPr="0006765F">
        <w:rPr>
          <w:rFonts w:ascii="Times New Roman" w:hAnsi="Times New Roman" w:cs="Times New Roman"/>
          <w:sz w:val="24"/>
          <w:szCs w:val="24"/>
        </w:rPr>
        <w:t xml:space="preserve">perché </w:t>
      </w:r>
      <w:r w:rsidR="00223CFC" w:rsidRPr="0006765F">
        <w:rPr>
          <w:rFonts w:ascii="Times New Roman" w:hAnsi="Times New Roman" w:cs="Times New Roman"/>
          <w:sz w:val="24"/>
          <w:szCs w:val="24"/>
        </w:rPr>
        <w:t>sospesi fra il tutto e il nulla</w:t>
      </w:r>
      <w:r w:rsidR="00686697" w:rsidRPr="0006765F">
        <w:rPr>
          <w:rFonts w:ascii="Times New Roman" w:hAnsi="Times New Roman" w:cs="Times New Roman"/>
          <w:sz w:val="24"/>
          <w:szCs w:val="24"/>
        </w:rPr>
        <w:t>, e</w:t>
      </w:r>
      <w:r w:rsidR="00A44F02" w:rsidRPr="0006765F">
        <w:rPr>
          <w:rFonts w:ascii="Times New Roman" w:hAnsi="Times New Roman" w:cs="Times New Roman"/>
          <w:sz w:val="24"/>
          <w:szCs w:val="24"/>
        </w:rPr>
        <w:t xml:space="preserve">  desiderosi </w:t>
      </w:r>
      <w:r w:rsidR="00F95B64" w:rsidRPr="0006765F">
        <w:rPr>
          <w:rFonts w:ascii="Times New Roman" w:hAnsi="Times New Roman" w:cs="Times New Roman"/>
          <w:sz w:val="24"/>
          <w:szCs w:val="24"/>
        </w:rPr>
        <w:t xml:space="preserve">costruiamo legami, comunità perché nell’altro cerchiamo di realizzare noi stessi. </w:t>
      </w:r>
      <w:r w:rsidR="00F95B64" w:rsidRPr="0006765F">
        <w:rPr>
          <w:rFonts w:ascii="Times New Roman" w:hAnsi="Times New Roman" w:cs="Times New Roman"/>
          <w:i/>
          <w:sz w:val="24"/>
          <w:szCs w:val="24"/>
        </w:rPr>
        <w:t xml:space="preserve">Pathos </w:t>
      </w:r>
      <w:r w:rsidR="00F95B64" w:rsidRPr="0006765F">
        <w:rPr>
          <w:rFonts w:ascii="Times New Roman" w:hAnsi="Times New Roman" w:cs="Times New Roman"/>
          <w:sz w:val="24"/>
          <w:szCs w:val="24"/>
        </w:rPr>
        <w:t xml:space="preserve">e </w:t>
      </w:r>
      <w:r w:rsidR="00F95B64" w:rsidRPr="0006765F">
        <w:rPr>
          <w:rFonts w:ascii="Times New Roman" w:hAnsi="Times New Roman" w:cs="Times New Roman"/>
          <w:i/>
          <w:sz w:val="24"/>
          <w:szCs w:val="24"/>
        </w:rPr>
        <w:t>Logos</w:t>
      </w:r>
      <w:r w:rsidR="00F95B64" w:rsidRPr="0006765F">
        <w:rPr>
          <w:rFonts w:ascii="Times New Roman" w:hAnsi="Times New Roman" w:cs="Times New Roman"/>
          <w:sz w:val="24"/>
          <w:szCs w:val="24"/>
        </w:rPr>
        <w:t>, questo siamo noi: un intelletto che desidera e un desiderio che ragiona</w:t>
      </w:r>
      <w:r w:rsidR="00686697" w:rsidRPr="0006765F">
        <w:rPr>
          <w:rFonts w:ascii="Times New Roman" w:hAnsi="Times New Roman" w:cs="Times New Roman"/>
          <w:sz w:val="24"/>
          <w:szCs w:val="24"/>
        </w:rPr>
        <w:t>. Questa sintesi tra ragione e volontà è il principio antropologico, fa l’essere umano, e la questione non è cogliere la differenza fra l’una e l’altra, ma la comunanza originaria.</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b/>
          <w:bCs/>
          <w:i/>
          <w:iCs/>
          <w:sz w:val="24"/>
          <w:szCs w:val="24"/>
        </w:rPr>
      </w:pPr>
      <w:r w:rsidRPr="0006765F">
        <w:rPr>
          <w:rFonts w:ascii="Times New Roman" w:hAnsi="Times New Roman" w:cs="Times New Roman"/>
          <w:b/>
          <w:bCs/>
          <w:i/>
          <w:iCs/>
          <w:sz w:val="24"/>
          <w:szCs w:val="24"/>
        </w:rPr>
        <w:t>Amore e innamoramento: tra il momentaneo e l’eterno</w:t>
      </w:r>
    </w:p>
    <w:p w:rsidR="00CF4F4C" w:rsidRPr="0006765F" w:rsidRDefault="00CF4F4C" w:rsidP="00450007">
      <w:pPr>
        <w:spacing w:after="0" w:line="240" w:lineRule="auto"/>
        <w:jc w:val="both"/>
        <w:rPr>
          <w:rFonts w:ascii="Times New Roman" w:hAnsi="Times New Roman" w:cs="Times New Roman"/>
          <w:sz w:val="24"/>
          <w:szCs w:val="24"/>
        </w:rPr>
      </w:pPr>
    </w:p>
    <w:p w:rsidR="0006765F"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Per parlare di amore è necessario parlare di esistenza umana. Può sembrare un’osservazione banale, ma ci porta alla deduzione che è alla base di tutto il ragionamento.</w:t>
      </w:r>
      <w:r w:rsidR="00DC6F44">
        <w:rPr>
          <w:rFonts w:ascii="Times New Roman" w:hAnsi="Times New Roman" w:cs="Times New Roman"/>
          <w:sz w:val="24"/>
          <w:szCs w:val="24"/>
        </w:rPr>
        <w:t xml:space="preserve"> </w:t>
      </w:r>
      <w:r w:rsidRPr="0006765F">
        <w:rPr>
          <w:rFonts w:ascii="Times New Roman" w:hAnsi="Times New Roman" w:cs="Times New Roman"/>
          <w:sz w:val="24"/>
          <w:szCs w:val="24"/>
        </w:rPr>
        <w:t>Ciò che potrebbe essere definito amore presso la specie animale non è altro che puro istinto, quest’ultimo è presente anche nell’essere umano, soprattutto all’inizio del percorso di vita, ma col tempo viene affiancato dalla caratteristica che rende l’uomo tale: la ragione. La coscienza di se stesso che ne deriva genera in lui la consapevolezza della durata della vita, della morte, dell’impotenza nei confronti della natura e in particolare del senso di solitudine, seguito dunque dalla necessità di unirsi all’altro, al mondo esterno, in comunità. L’uomo tenta in diversi modi di vincere l’isolamento, ma ad un certo punto si rende conto che quelle unità che crede di aver formato, ad esempio attraverso un duro lavoro produttivo, piuttosto che un avvicinamento al divino o un’omologazione al gregge, sono fittizie e inconsistenti.</w:t>
      </w:r>
      <w:r w:rsidR="00DC6F44">
        <w:rPr>
          <w:rFonts w:ascii="Times New Roman" w:hAnsi="Times New Roman" w:cs="Times New Roman"/>
          <w:sz w:val="24"/>
          <w:szCs w:val="24"/>
        </w:rPr>
        <w:t xml:space="preserve"> L’unica soluzione </w:t>
      </w:r>
      <w:r w:rsidRPr="0006765F">
        <w:rPr>
          <w:rFonts w:ascii="Times New Roman" w:hAnsi="Times New Roman" w:cs="Times New Roman"/>
          <w:sz w:val="24"/>
          <w:szCs w:val="24"/>
        </w:rPr>
        <w:t xml:space="preserve">consiste nell’unione interpersonale, nella fusione con un’altra persona, in sostanza nell’amore. Concentrandosi sull’aspetto erotico dell’amore si giunge alla considerazione di due fasi. Una prima, detta ‘innamoramento’, consiste nella rapida e in controllata caduta di tutte le barriere divisorie con l’altro o l’altra, in seguito ad un’attrazione inconscia, e dunque in una rapida scalata di avvicinamento fino a quando entrambi non hanno la sensazione di aver conosciuto l’uno dell’altro tutto ciò che fosse per loro accessibile. Naturalmente a mano a mano che si avanza, le occasioni sfruttabili per avvicinarsi ancora di più diminuiscono e vien da pensare che, avendo l’uomo eternamente bisogno di intimità nel timore dell’isolamento, parte alla ricerca di una persona nuova. A questo punto per riuscire a continuare la relazione intrapresa è necessario un atto di volontà e che dunque vi sia una forte determinazione. Se l’amore fosse semplicemente una sensazione, non vi sarebbero i presupposti per un amore duraturo. E di </w:t>
      </w:r>
      <w:r w:rsidRPr="0006765F">
        <w:rPr>
          <w:rFonts w:ascii="Times New Roman" w:hAnsi="Times New Roman" w:cs="Times New Roman"/>
          <w:sz w:val="24"/>
          <w:szCs w:val="24"/>
        </w:rPr>
        <w:lastRenderedPageBreak/>
        <w:t>conseguenza, come si può sperare che duri sempre, e non sia transitorio come una sensazione, se non si è coscienti e responsabili delle proprie scelte?</w:t>
      </w:r>
    </w:p>
    <w:p w:rsidR="00DC6F44" w:rsidRDefault="00DC6F44" w:rsidP="00450007">
      <w:pPr>
        <w:spacing w:after="0" w:line="240" w:lineRule="auto"/>
        <w:jc w:val="both"/>
        <w:rPr>
          <w:rFonts w:ascii="Times New Roman" w:hAnsi="Times New Roman" w:cs="Times New Roman"/>
          <w:b/>
          <w:bCs/>
          <w:i/>
          <w:iCs/>
          <w:sz w:val="24"/>
          <w:szCs w:val="24"/>
        </w:rPr>
      </w:pPr>
    </w:p>
    <w:p w:rsidR="00CF4F4C" w:rsidRPr="0006765F" w:rsidRDefault="00CF4F4C" w:rsidP="00450007">
      <w:pPr>
        <w:spacing w:after="0" w:line="240" w:lineRule="auto"/>
        <w:jc w:val="both"/>
        <w:rPr>
          <w:rFonts w:ascii="Times New Roman" w:hAnsi="Times New Roman" w:cs="Times New Roman"/>
          <w:sz w:val="24"/>
          <w:szCs w:val="24"/>
        </w:rPr>
      </w:pPr>
      <w:proofErr w:type="spellStart"/>
      <w:r w:rsidRPr="0006765F">
        <w:rPr>
          <w:rFonts w:ascii="Times New Roman" w:hAnsi="Times New Roman" w:cs="Times New Roman"/>
          <w:b/>
          <w:bCs/>
          <w:i/>
          <w:iCs/>
          <w:sz w:val="24"/>
          <w:szCs w:val="24"/>
        </w:rPr>
        <w:t>Exempla</w:t>
      </w:r>
      <w:proofErr w:type="spellEnd"/>
      <w:r w:rsidRPr="0006765F">
        <w:rPr>
          <w:rFonts w:ascii="Times New Roman" w:hAnsi="Times New Roman" w:cs="Times New Roman"/>
          <w:b/>
          <w:bCs/>
          <w:i/>
          <w:iCs/>
          <w:sz w:val="24"/>
          <w:szCs w:val="24"/>
        </w:rPr>
        <w:t xml:space="preserve"> storici sul rapporto di consequenzialità tra passione e ragione</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 xml:space="preserve">Passione e ragione, concetti assoluti, elementi antitetici, per natura agli antipodi, che convergono nell’intricato animo umano come facce della stessa medaglia, il connubio inscindibile che traghetta il nostro spirito navigante nel mare in tempesta della vita. Artefice di innumerevoli prodezze e indicibili villanie, l’uomo di ogni tempo si è reso protagonista di avvenimenti che hanno “scritto” la storia. Foriere di distruzione, esiti nefasti, prigionia, malvagità, </w:t>
      </w:r>
      <w:proofErr w:type="spellStart"/>
      <w:r w:rsidRPr="0006765F">
        <w:rPr>
          <w:rFonts w:ascii="Times New Roman" w:hAnsi="Times New Roman" w:cs="Times New Roman"/>
          <w:sz w:val="24"/>
          <w:szCs w:val="24"/>
        </w:rPr>
        <w:t>ceneriere</w:t>
      </w:r>
      <w:proofErr w:type="spellEnd"/>
      <w:r w:rsidRPr="0006765F">
        <w:rPr>
          <w:rFonts w:ascii="Times New Roman" w:hAnsi="Times New Roman" w:cs="Times New Roman"/>
          <w:sz w:val="24"/>
          <w:szCs w:val="24"/>
        </w:rPr>
        <w:t xml:space="preserve"> del tempo passato sono state le avventate azioni mosse da incontrollabili pulsioni ma, quando l’impetuoso istinto si è lasciato governare dal senno e la ragione non si è opposta agli irrefrenabili impulsi, l’uomo è riuscito in mirabili imprese. </w:t>
      </w: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 xml:space="preserve">Attuazione eloquente di proficua simbiosi tra passione e ragione è la </w:t>
      </w:r>
      <w:r w:rsidRPr="0006765F">
        <w:rPr>
          <w:rFonts w:ascii="Times New Roman" w:hAnsi="Times New Roman" w:cs="Times New Roman"/>
          <w:i/>
          <w:sz w:val="24"/>
          <w:szCs w:val="24"/>
        </w:rPr>
        <w:t>Dichiarazione d’indipendenza</w:t>
      </w:r>
      <w:r w:rsidRPr="0006765F">
        <w:rPr>
          <w:rFonts w:ascii="Times New Roman" w:hAnsi="Times New Roman" w:cs="Times New Roman"/>
          <w:sz w:val="24"/>
          <w:szCs w:val="24"/>
        </w:rPr>
        <w:t xml:space="preserve"> del 1776 redatta dal giovane avvocato della Virginia Thomas Jefferson. L’ “illuminato” elaborato sancisce il diritto dei governati alla ribellione contro il manifesto dispotismo dei governanti; a tale prerogativa, ispirata al pensiero politico del filosofo inglese John </w:t>
      </w:r>
      <w:proofErr w:type="spellStart"/>
      <w:r w:rsidRPr="0006765F">
        <w:rPr>
          <w:rFonts w:ascii="Times New Roman" w:hAnsi="Times New Roman" w:cs="Times New Roman"/>
          <w:sz w:val="24"/>
          <w:szCs w:val="24"/>
        </w:rPr>
        <w:t>Locke</w:t>
      </w:r>
      <w:proofErr w:type="spellEnd"/>
      <w:r w:rsidRPr="0006765F">
        <w:rPr>
          <w:rFonts w:ascii="Times New Roman" w:hAnsi="Times New Roman" w:cs="Times New Roman"/>
          <w:sz w:val="24"/>
          <w:szCs w:val="24"/>
        </w:rPr>
        <w:t xml:space="preserve">, si antepone però il dovere alla prudenza, il ricorso, </w:t>
      </w:r>
      <w:r w:rsidRPr="0006765F">
        <w:rPr>
          <w:rFonts w:ascii="Times New Roman" w:hAnsi="Times New Roman" w:cs="Times New Roman"/>
          <w:i/>
          <w:sz w:val="24"/>
          <w:szCs w:val="24"/>
        </w:rPr>
        <w:t>in primis</w:t>
      </w:r>
      <w:r w:rsidRPr="0006765F">
        <w:rPr>
          <w:rFonts w:ascii="Times New Roman" w:hAnsi="Times New Roman" w:cs="Times New Roman"/>
          <w:sz w:val="24"/>
          <w:szCs w:val="24"/>
        </w:rPr>
        <w:t xml:space="preserve">, a quella </w:t>
      </w:r>
      <w:proofErr w:type="spellStart"/>
      <w:r w:rsidRPr="0006765F">
        <w:rPr>
          <w:rFonts w:ascii="Times New Roman" w:hAnsi="Times New Roman" w:cs="Times New Roman"/>
          <w:i/>
          <w:sz w:val="24"/>
          <w:szCs w:val="24"/>
        </w:rPr>
        <w:t>ratio</w:t>
      </w:r>
      <w:proofErr w:type="spellEnd"/>
      <w:r w:rsidRPr="0006765F">
        <w:rPr>
          <w:rFonts w:ascii="Times New Roman" w:hAnsi="Times New Roman" w:cs="Times New Roman"/>
          <w:sz w:val="24"/>
          <w:szCs w:val="24"/>
        </w:rPr>
        <w:t xml:space="preserve"> ponderatrice che squarcia il velo del fervore. </w:t>
      </w: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w:t>
      </w:r>
      <w:r w:rsidRPr="0006765F">
        <w:rPr>
          <w:rFonts w:ascii="Times New Roman" w:hAnsi="Times New Roman" w:cs="Times New Roman"/>
          <w:i/>
          <w:sz w:val="24"/>
          <w:szCs w:val="24"/>
        </w:rPr>
        <w:t xml:space="preserve">Sapere </w:t>
      </w:r>
      <w:proofErr w:type="spellStart"/>
      <w:r w:rsidRPr="0006765F">
        <w:rPr>
          <w:rFonts w:ascii="Times New Roman" w:hAnsi="Times New Roman" w:cs="Times New Roman"/>
          <w:i/>
          <w:sz w:val="24"/>
          <w:szCs w:val="24"/>
        </w:rPr>
        <w:t>aude</w:t>
      </w:r>
      <w:proofErr w:type="spellEnd"/>
      <w:r w:rsidRPr="0006765F">
        <w:rPr>
          <w:rFonts w:ascii="Times New Roman" w:hAnsi="Times New Roman" w:cs="Times New Roman"/>
          <w:sz w:val="24"/>
          <w:szCs w:val="24"/>
        </w:rPr>
        <w:t xml:space="preserve">”, declama </w:t>
      </w:r>
      <w:proofErr w:type="spellStart"/>
      <w:r w:rsidRPr="0006765F">
        <w:rPr>
          <w:rFonts w:ascii="Times New Roman" w:hAnsi="Times New Roman" w:cs="Times New Roman"/>
          <w:sz w:val="24"/>
          <w:szCs w:val="24"/>
        </w:rPr>
        <w:t>Kant</w:t>
      </w:r>
      <w:proofErr w:type="spellEnd"/>
      <w:r w:rsidRPr="0006765F">
        <w:rPr>
          <w:rFonts w:ascii="Times New Roman" w:hAnsi="Times New Roman" w:cs="Times New Roman"/>
          <w:sz w:val="24"/>
          <w:szCs w:val="24"/>
        </w:rPr>
        <w:t xml:space="preserve">. L’uomo eleva anima e mente all’auspicata ragionevolezza solo affrancandosi da quella condizione di “minorità” cognitiva che ottenebra il senno e preclude all’individuo la facoltà di discernere la veemenza transeunte dalla fredda pacatezza. Dunque, </w:t>
      </w:r>
      <w:proofErr w:type="spellStart"/>
      <w:r w:rsidRPr="0006765F">
        <w:rPr>
          <w:rFonts w:ascii="Times New Roman" w:hAnsi="Times New Roman" w:cs="Times New Roman"/>
          <w:i/>
          <w:sz w:val="24"/>
          <w:szCs w:val="24"/>
        </w:rPr>
        <w:t>conditio</w:t>
      </w:r>
      <w:proofErr w:type="spellEnd"/>
      <w:r w:rsidRPr="0006765F">
        <w:rPr>
          <w:rFonts w:ascii="Times New Roman" w:hAnsi="Times New Roman" w:cs="Times New Roman"/>
          <w:i/>
          <w:sz w:val="24"/>
          <w:szCs w:val="24"/>
        </w:rPr>
        <w:t xml:space="preserve"> </w:t>
      </w:r>
      <w:proofErr w:type="spellStart"/>
      <w:r w:rsidRPr="0006765F">
        <w:rPr>
          <w:rFonts w:ascii="Times New Roman" w:hAnsi="Times New Roman" w:cs="Times New Roman"/>
          <w:i/>
          <w:sz w:val="24"/>
          <w:szCs w:val="24"/>
        </w:rPr>
        <w:t>sine</w:t>
      </w:r>
      <w:proofErr w:type="spellEnd"/>
      <w:r w:rsidRPr="0006765F">
        <w:rPr>
          <w:rFonts w:ascii="Times New Roman" w:hAnsi="Times New Roman" w:cs="Times New Roman"/>
          <w:i/>
          <w:sz w:val="24"/>
          <w:szCs w:val="24"/>
        </w:rPr>
        <w:t xml:space="preserve"> qua non</w:t>
      </w:r>
      <w:r w:rsidRPr="0006765F">
        <w:rPr>
          <w:rFonts w:ascii="Times New Roman" w:hAnsi="Times New Roman" w:cs="Times New Roman"/>
          <w:sz w:val="24"/>
          <w:szCs w:val="24"/>
        </w:rPr>
        <w:t>, per liberarsi dal vello di “asino negativo” e assurgere alla consapevolezza della propria e piena capacità di giudizio è il raggiungimento di un’autonomia critica che consente una disamina dei fatti non arbitraria e scevra da qualsivoglia imposizione e condizionamento.</w:t>
      </w: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Elevata cognizione e cons</w:t>
      </w:r>
      <w:r w:rsidR="00DC6F44">
        <w:rPr>
          <w:rFonts w:ascii="Times New Roman" w:hAnsi="Times New Roman" w:cs="Times New Roman"/>
          <w:sz w:val="24"/>
          <w:szCs w:val="24"/>
        </w:rPr>
        <w:t>apevolezza non sono però segni obbligati</w:t>
      </w:r>
      <w:r w:rsidRPr="0006765F">
        <w:rPr>
          <w:rFonts w:ascii="Times New Roman" w:hAnsi="Times New Roman" w:cs="Times New Roman"/>
          <w:sz w:val="24"/>
          <w:szCs w:val="24"/>
        </w:rPr>
        <w:t xml:space="preserve"> della decantata “</w:t>
      </w:r>
      <w:proofErr w:type="spellStart"/>
      <w:r w:rsidRPr="0006765F">
        <w:rPr>
          <w:rFonts w:ascii="Times New Roman" w:hAnsi="Times New Roman" w:cs="Times New Roman"/>
          <w:i/>
          <w:sz w:val="24"/>
          <w:szCs w:val="24"/>
        </w:rPr>
        <w:t>ratio</w:t>
      </w:r>
      <w:proofErr w:type="spellEnd"/>
      <w:r w:rsidRPr="0006765F">
        <w:rPr>
          <w:rFonts w:ascii="Times New Roman" w:hAnsi="Times New Roman" w:cs="Times New Roman"/>
          <w:sz w:val="24"/>
          <w:szCs w:val="24"/>
        </w:rPr>
        <w:t xml:space="preserve"> ponderatrice”: sfrenatamente conscio di sapienza, ma pervaso dall’istinto e mosso da impeto e ardore, Cicerone decreta la condanna a morte di </w:t>
      </w:r>
      <w:proofErr w:type="spellStart"/>
      <w:r w:rsidRPr="0006765F">
        <w:rPr>
          <w:rFonts w:ascii="Times New Roman" w:hAnsi="Times New Roman" w:cs="Times New Roman"/>
          <w:sz w:val="24"/>
          <w:szCs w:val="24"/>
        </w:rPr>
        <w:t>Catilina</w:t>
      </w:r>
      <w:proofErr w:type="spellEnd"/>
      <w:r w:rsidRPr="0006765F">
        <w:rPr>
          <w:rFonts w:ascii="Times New Roman" w:hAnsi="Times New Roman" w:cs="Times New Roman"/>
          <w:sz w:val="24"/>
          <w:szCs w:val="24"/>
        </w:rPr>
        <w:t xml:space="preserve"> oltrepassando la </w:t>
      </w:r>
      <w:proofErr w:type="spellStart"/>
      <w:r w:rsidRPr="0006765F">
        <w:rPr>
          <w:rFonts w:ascii="Times New Roman" w:hAnsi="Times New Roman" w:cs="Times New Roman"/>
          <w:i/>
          <w:sz w:val="24"/>
          <w:szCs w:val="24"/>
        </w:rPr>
        <w:t>provocatio</w:t>
      </w:r>
      <w:proofErr w:type="spellEnd"/>
      <w:r w:rsidRPr="0006765F">
        <w:rPr>
          <w:rFonts w:ascii="Times New Roman" w:hAnsi="Times New Roman" w:cs="Times New Roman"/>
          <w:i/>
          <w:sz w:val="24"/>
          <w:szCs w:val="24"/>
        </w:rPr>
        <w:t xml:space="preserve"> ad </w:t>
      </w:r>
      <w:proofErr w:type="spellStart"/>
      <w:r w:rsidRPr="0006765F">
        <w:rPr>
          <w:rFonts w:ascii="Times New Roman" w:hAnsi="Times New Roman" w:cs="Times New Roman"/>
          <w:i/>
          <w:sz w:val="24"/>
          <w:szCs w:val="24"/>
        </w:rPr>
        <w:t>populum</w:t>
      </w:r>
      <w:proofErr w:type="spellEnd"/>
      <w:r w:rsidRPr="0006765F">
        <w:rPr>
          <w:rFonts w:ascii="Times New Roman" w:hAnsi="Times New Roman" w:cs="Times New Roman"/>
          <w:sz w:val="24"/>
          <w:szCs w:val="24"/>
        </w:rPr>
        <w:t xml:space="preserve">, baluardo di quella stessa </w:t>
      </w:r>
      <w:proofErr w:type="spellStart"/>
      <w:r w:rsidRPr="0006765F">
        <w:rPr>
          <w:rFonts w:ascii="Times New Roman" w:hAnsi="Times New Roman" w:cs="Times New Roman"/>
          <w:i/>
          <w:sz w:val="24"/>
          <w:szCs w:val="24"/>
        </w:rPr>
        <w:t>Res</w:t>
      </w:r>
      <w:proofErr w:type="spellEnd"/>
      <w:r w:rsidRPr="0006765F">
        <w:rPr>
          <w:rFonts w:ascii="Times New Roman" w:hAnsi="Times New Roman" w:cs="Times New Roman"/>
          <w:i/>
          <w:sz w:val="24"/>
          <w:szCs w:val="24"/>
        </w:rPr>
        <w:t xml:space="preserve"> </w:t>
      </w:r>
      <w:proofErr w:type="spellStart"/>
      <w:r w:rsidRPr="0006765F">
        <w:rPr>
          <w:rFonts w:ascii="Times New Roman" w:hAnsi="Times New Roman" w:cs="Times New Roman"/>
          <w:i/>
          <w:sz w:val="24"/>
          <w:szCs w:val="24"/>
        </w:rPr>
        <w:t>Publica</w:t>
      </w:r>
      <w:proofErr w:type="spellEnd"/>
      <w:r w:rsidRPr="0006765F">
        <w:rPr>
          <w:rFonts w:ascii="Times New Roman" w:hAnsi="Times New Roman" w:cs="Times New Roman"/>
          <w:sz w:val="24"/>
          <w:szCs w:val="24"/>
        </w:rPr>
        <w:t xml:space="preserve"> di cui si fa portavoce.</w:t>
      </w:r>
    </w:p>
    <w:p w:rsidR="00CF4F4C" w:rsidRPr="0006765F" w:rsidRDefault="00CF4F4C" w:rsidP="00450007">
      <w:pPr>
        <w:spacing w:after="0" w:line="240" w:lineRule="auto"/>
        <w:jc w:val="both"/>
        <w:rPr>
          <w:rFonts w:ascii="Times New Roman" w:hAnsi="Times New Roman" w:cs="Times New Roman"/>
          <w:b/>
          <w:bCs/>
          <w:i/>
          <w:iCs/>
          <w:sz w:val="24"/>
          <w:szCs w:val="24"/>
        </w:rPr>
      </w:pPr>
    </w:p>
    <w:p w:rsidR="00CF4F4C" w:rsidRPr="0006765F" w:rsidRDefault="00CF4F4C" w:rsidP="00450007">
      <w:pPr>
        <w:spacing w:after="0" w:line="240" w:lineRule="auto"/>
        <w:jc w:val="both"/>
        <w:rPr>
          <w:rFonts w:ascii="Times New Roman" w:hAnsi="Times New Roman" w:cs="Times New Roman"/>
          <w:b/>
          <w:bCs/>
          <w:i/>
          <w:iCs/>
          <w:sz w:val="24"/>
          <w:szCs w:val="24"/>
        </w:rPr>
      </w:pPr>
      <w:r w:rsidRPr="0006765F">
        <w:rPr>
          <w:rFonts w:ascii="Times New Roman" w:hAnsi="Times New Roman" w:cs="Times New Roman"/>
          <w:b/>
          <w:bCs/>
          <w:i/>
          <w:iCs/>
          <w:sz w:val="24"/>
          <w:szCs w:val="24"/>
        </w:rPr>
        <w:t>Passione e ragione nella società: il pensiero di Hobbes</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Il nodo inscindibile fra ragione e istinto è presente anche nel pensiero del filosofo Thomas Hobbes, che evidenziò come fosse la passione a guidare la natura umana in un primo momento, salvo poi subentrare la ragione da lui definita “naturale”, che spinge gli individui ad aggregarsi in comunità organizzate con un patto di unione, non motivato da filantropia e amore per il prossimo, quanto invece dalla necessità di dominare gli istinti, che ci porterebbero altrimenti alla distruzione, unica possibile soluzione della guerra di tutti contro tutti in una condizione di stato di natura, in cui non esista alcuna entità statale. Costui, anzi, evi</w:t>
      </w:r>
      <w:r w:rsidR="0086282C">
        <w:rPr>
          <w:rFonts w:ascii="Times New Roman" w:hAnsi="Times New Roman" w:cs="Times New Roman"/>
          <w:sz w:val="24"/>
          <w:szCs w:val="24"/>
        </w:rPr>
        <w:t>denzia come sia connaturata nel</w:t>
      </w:r>
      <w:r w:rsidRPr="0006765F">
        <w:rPr>
          <w:rFonts w:ascii="Times New Roman" w:hAnsi="Times New Roman" w:cs="Times New Roman"/>
          <w:sz w:val="24"/>
          <w:szCs w:val="24"/>
        </w:rPr>
        <w:t xml:space="preserve">l’uomo la necessità stessa di far emergere lo spirito razionale dopo un primo momento, storicamente collocabile e superato, in cui le passioni hanno avuto la meglio, dominando e vincendo nell’individuo, salvo poi essere conquistate e sottomesse in nome dell’autoconservazione stessa degli esseri umani, che non hanno altra scelta che siglare l’amaro patto che porta all’abbandono della liceità, della libertà assoluta, dal latino </w:t>
      </w:r>
      <w:proofErr w:type="spellStart"/>
      <w:r w:rsidR="0086282C">
        <w:rPr>
          <w:rFonts w:ascii="Times New Roman" w:hAnsi="Times New Roman" w:cs="Times New Roman"/>
          <w:i/>
          <w:sz w:val="24"/>
          <w:szCs w:val="24"/>
        </w:rPr>
        <w:t>ab-</w:t>
      </w:r>
      <w:r w:rsidRPr="0006765F">
        <w:rPr>
          <w:rFonts w:ascii="Times New Roman" w:hAnsi="Times New Roman" w:cs="Times New Roman"/>
          <w:i/>
          <w:sz w:val="24"/>
          <w:szCs w:val="24"/>
        </w:rPr>
        <w:t>solutus</w:t>
      </w:r>
      <w:proofErr w:type="spellEnd"/>
      <w:r w:rsidRPr="0006765F">
        <w:rPr>
          <w:rFonts w:ascii="Times New Roman" w:hAnsi="Times New Roman" w:cs="Times New Roman"/>
          <w:sz w:val="24"/>
          <w:szCs w:val="24"/>
        </w:rPr>
        <w:t xml:space="preserve">, dunque slegata da qualsivoglia vincolo, per tutelare i diritti inalienabili, naturali appunto, di vita e ricerca della felicità, tra gli altri. E’ evidente perciò l’influenza del pensiero </w:t>
      </w:r>
      <w:proofErr w:type="spellStart"/>
      <w:r w:rsidRPr="0006765F">
        <w:rPr>
          <w:rFonts w:ascii="Times New Roman" w:hAnsi="Times New Roman" w:cs="Times New Roman"/>
          <w:sz w:val="24"/>
          <w:szCs w:val="24"/>
        </w:rPr>
        <w:t>giusnaturalista</w:t>
      </w:r>
      <w:proofErr w:type="spellEnd"/>
      <w:r w:rsidRPr="0006765F">
        <w:rPr>
          <w:rFonts w:ascii="Times New Roman" w:hAnsi="Times New Roman" w:cs="Times New Roman"/>
          <w:sz w:val="24"/>
          <w:szCs w:val="24"/>
        </w:rPr>
        <w:t xml:space="preserve"> nella concezione di Hobbes, per quanto in maniera parziale e strumentale, come sostenuto da Norberto Bobbio, che ha spiegato come  tali influenze siano servite più che altro a legittimare una visione del diritto puramente positiva: la legge naturale, dettata dal calcolo della ragione, </w:t>
      </w:r>
      <w:proofErr w:type="spellStart"/>
      <w:r w:rsidRPr="0006765F">
        <w:rPr>
          <w:rFonts w:ascii="Times New Roman" w:hAnsi="Times New Roman" w:cs="Times New Roman"/>
          <w:sz w:val="24"/>
          <w:szCs w:val="24"/>
        </w:rPr>
        <w:t>prevederebbe</w:t>
      </w:r>
      <w:proofErr w:type="spellEnd"/>
      <w:r w:rsidRPr="0006765F">
        <w:rPr>
          <w:rFonts w:ascii="Times New Roman" w:hAnsi="Times New Roman" w:cs="Times New Roman"/>
          <w:sz w:val="24"/>
          <w:szCs w:val="24"/>
        </w:rPr>
        <w:t xml:space="preserve"> di adottare il </w:t>
      </w:r>
      <w:proofErr w:type="spellStart"/>
      <w:r w:rsidRPr="0006765F">
        <w:rPr>
          <w:rFonts w:ascii="Times New Roman" w:hAnsi="Times New Roman" w:cs="Times New Roman"/>
          <w:sz w:val="24"/>
          <w:szCs w:val="24"/>
        </w:rPr>
        <w:t>giuspositivismo</w:t>
      </w:r>
      <w:proofErr w:type="spellEnd"/>
      <w:r w:rsidRPr="0006765F">
        <w:rPr>
          <w:rFonts w:ascii="Times New Roman" w:hAnsi="Times New Roman" w:cs="Times New Roman"/>
          <w:sz w:val="24"/>
          <w:szCs w:val="24"/>
        </w:rPr>
        <w:t xml:space="preserve"> al fine dell’ottenimento del bene supremo, cioè la pace. Ciò non toglie che il britannico sostenga che senza l’intervento della ragione, che giunge soltanto in seconda istanza come risposta - insita nella natura umana- ma che deve essere fatta emergere per necessità, si continuerebbe a vivere in uno stato di abbandono totale alle </w:t>
      </w:r>
      <w:r w:rsidRPr="0006765F">
        <w:rPr>
          <w:rFonts w:ascii="Times New Roman" w:hAnsi="Times New Roman" w:cs="Times New Roman"/>
          <w:sz w:val="24"/>
          <w:szCs w:val="24"/>
        </w:rPr>
        <w:lastRenderedPageBreak/>
        <w:t xml:space="preserve">passioni, il cui dominio non mette al riparo dalla paura di una morte violenta, uno dei postulati della sua teoria politica, come ben si legge nel </w:t>
      </w:r>
      <w:proofErr w:type="spellStart"/>
      <w:r w:rsidRPr="0006765F">
        <w:rPr>
          <w:rFonts w:ascii="Times New Roman" w:hAnsi="Times New Roman" w:cs="Times New Roman"/>
          <w:i/>
          <w:sz w:val="24"/>
          <w:szCs w:val="24"/>
        </w:rPr>
        <w:t>Leviatano</w:t>
      </w:r>
      <w:proofErr w:type="spellEnd"/>
      <w:r w:rsidRPr="0006765F">
        <w:rPr>
          <w:rFonts w:ascii="Times New Roman" w:hAnsi="Times New Roman" w:cs="Times New Roman"/>
          <w:sz w:val="24"/>
          <w:szCs w:val="24"/>
        </w:rPr>
        <w:t>: una condizione per cui i rapporti tra gli uomini non sono motivati che dal principio “</w:t>
      </w:r>
      <w:r w:rsidRPr="0006765F">
        <w:rPr>
          <w:rFonts w:ascii="Times New Roman" w:hAnsi="Times New Roman" w:cs="Times New Roman"/>
          <w:i/>
          <w:sz w:val="24"/>
          <w:szCs w:val="24"/>
        </w:rPr>
        <w:t xml:space="preserve">homo </w:t>
      </w:r>
      <w:proofErr w:type="spellStart"/>
      <w:r w:rsidRPr="0006765F">
        <w:rPr>
          <w:rFonts w:ascii="Times New Roman" w:hAnsi="Times New Roman" w:cs="Times New Roman"/>
          <w:i/>
          <w:sz w:val="24"/>
          <w:szCs w:val="24"/>
        </w:rPr>
        <w:t>homini</w:t>
      </w:r>
      <w:proofErr w:type="spellEnd"/>
      <w:r w:rsidRPr="0006765F">
        <w:rPr>
          <w:rFonts w:ascii="Times New Roman" w:hAnsi="Times New Roman" w:cs="Times New Roman"/>
          <w:i/>
          <w:sz w:val="24"/>
          <w:szCs w:val="24"/>
        </w:rPr>
        <w:t xml:space="preserve"> lupus</w:t>
      </w:r>
      <w:r w:rsidRPr="0006765F">
        <w:rPr>
          <w:rFonts w:ascii="Times New Roman" w:hAnsi="Times New Roman" w:cs="Times New Roman"/>
          <w:sz w:val="24"/>
          <w:szCs w:val="24"/>
        </w:rPr>
        <w:t xml:space="preserve">”.“Ogni uomo ha diritto ad ogni cosa, anche al corpo di un altro uomo. Perciò, finché dura questo diritto naturale di ogni uomo ad ogni cosa, non ci può essere sicurezza per alcuno” sosteneva Hobbes, rivendicando il ruolo della ragione nel dominare le pulsioni che altrimenti condurrebbero ognuno di noi a godere del bene comune singolarmente, anche a costo di commettere soprusi e ingiustizie, giudicate tali da una società civile, regolata da norme volte a tutelare quei diritti naturali e quelle libertà che Hobbes riconosce come libertà del suddito, per le quali arriva ad ammettere i limiti della sua concezione assolutista, ritenendo sia legittimo ribellarsi all’autorità regia qualora questa costituisca un pericolo per la mia vita, per quella dei miei familiari oppure per il mio onore. La concezione pessimista ed empirista, espressa dal filosofo, riconosce dunque il rapporto di consequenzialità tra la passione, che è la prima ad indirizzare i comportamenti umani, e la ragione che è alla base dei rapporti interpersonali e, nel caso specifico del pensiero politico, sottolinea come tale “legge” di dominio successivo della razionalità sia legata alla formazione di comunità strutturate, rispondenti proprio all’esigenza di frenare l’incontinenza delle passioni umane, orientate naturalmente al bene proprio e non a quello di tutti, di cui si fa garante lo Stato conseguentemente alla sottoscrizione dell’accordo che sancisce la fine dell’eterno disastroso stato di guerra tra gli uomini, a patto che gli venga ceduta la libertà assoluta. La libertà, infatti, non va mai separata dal complesso di norme giuridiche della società per mezzo delle quali, come sosteneva </w:t>
      </w:r>
      <w:proofErr w:type="spellStart"/>
      <w:r w:rsidRPr="0006765F">
        <w:rPr>
          <w:rFonts w:ascii="Times New Roman" w:hAnsi="Times New Roman" w:cs="Times New Roman"/>
          <w:sz w:val="24"/>
          <w:szCs w:val="24"/>
        </w:rPr>
        <w:t>Kant</w:t>
      </w:r>
      <w:proofErr w:type="spellEnd"/>
      <w:r w:rsidRPr="0006765F">
        <w:rPr>
          <w:rFonts w:ascii="Times New Roman" w:hAnsi="Times New Roman" w:cs="Times New Roman"/>
          <w:sz w:val="24"/>
          <w:szCs w:val="24"/>
        </w:rPr>
        <w:t xml:space="preserve"> e riconosciuto prima di lui da Hobbes, “l’arbitrio dell’uno può accordarsi con l’arbitrio di un altro secondo una legge universale della libertà”.</w:t>
      </w:r>
    </w:p>
    <w:p w:rsidR="00CF4F4C" w:rsidRPr="0006765F" w:rsidRDefault="00CF4F4C" w:rsidP="00450007">
      <w:pPr>
        <w:spacing w:after="0" w:line="240" w:lineRule="auto"/>
        <w:jc w:val="both"/>
        <w:rPr>
          <w:rFonts w:ascii="Times New Roman" w:hAnsi="Times New Roman" w:cs="Times New Roman"/>
          <w:b/>
          <w:bCs/>
          <w:i/>
          <w:iCs/>
          <w:sz w:val="24"/>
          <w:szCs w:val="24"/>
        </w:rPr>
      </w:pPr>
    </w:p>
    <w:p w:rsidR="00CF4F4C" w:rsidRPr="0006765F" w:rsidRDefault="00CF4F4C" w:rsidP="00450007">
      <w:pPr>
        <w:spacing w:after="0" w:line="240" w:lineRule="auto"/>
        <w:jc w:val="both"/>
        <w:rPr>
          <w:rFonts w:ascii="Times New Roman" w:hAnsi="Times New Roman" w:cs="Times New Roman"/>
          <w:b/>
          <w:bCs/>
          <w:i/>
          <w:iCs/>
          <w:sz w:val="24"/>
          <w:szCs w:val="24"/>
        </w:rPr>
      </w:pPr>
      <w:r w:rsidRPr="0006765F">
        <w:rPr>
          <w:rFonts w:ascii="Times New Roman" w:hAnsi="Times New Roman" w:cs="Times New Roman"/>
          <w:b/>
          <w:bCs/>
          <w:i/>
          <w:iCs/>
          <w:sz w:val="24"/>
          <w:szCs w:val="24"/>
        </w:rPr>
        <w:t>Cartesio: controllare gli eccessi della passione con la ragione</w:t>
      </w:r>
    </w:p>
    <w:p w:rsidR="00CF4F4C" w:rsidRPr="0006765F" w:rsidRDefault="00CF4F4C" w:rsidP="00450007">
      <w:pPr>
        <w:spacing w:after="0" w:line="240" w:lineRule="auto"/>
        <w:jc w:val="both"/>
        <w:rPr>
          <w:rFonts w:ascii="Times New Roman" w:hAnsi="Times New Roman" w:cs="Times New Roman"/>
          <w:sz w:val="24"/>
          <w:szCs w:val="24"/>
        </w:rPr>
      </w:pPr>
    </w:p>
    <w:p w:rsidR="0006765F" w:rsidRPr="0006765F" w:rsidRDefault="00CF4F4C" w:rsidP="00450007">
      <w:pPr>
        <w:spacing w:after="0" w:line="240" w:lineRule="auto"/>
        <w:jc w:val="both"/>
        <w:rPr>
          <w:rFonts w:ascii="Times New Roman" w:hAnsi="Times New Roman" w:cs="Times New Roman"/>
          <w:i/>
          <w:sz w:val="24"/>
          <w:szCs w:val="24"/>
        </w:rPr>
      </w:pPr>
      <w:r w:rsidRPr="0006765F">
        <w:rPr>
          <w:rFonts w:ascii="Times New Roman" w:hAnsi="Times New Roman" w:cs="Times New Roman"/>
          <w:sz w:val="24"/>
          <w:szCs w:val="24"/>
        </w:rPr>
        <w:t xml:space="preserve">Cartesio giudica la passione come tutto ciò che la mente (la </w:t>
      </w:r>
      <w:proofErr w:type="spellStart"/>
      <w:r w:rsidRPr="0006765F">
        <w:rPr>
          <w:rFonts w:ascii="Times New Roman" w:hAnsi="Times New Roman" w:cs="Times New Roman"/>
          <w:i/>
          <w:sz w:val="24"/>
          <w:szCs w:val="24"/>
        </w:rPr>
        <w:t>res</w:t>
      </w:r>
      <w:proofErr w:type="spellEnd"/>
      <w:r w:rsidRPr="0006765F">
        <w:rPr>
          <w:rFonts w:ascii="Times New Roman" w:hAnsi="Times New Roman" w:cs="Times New Roman"/>
          <w:i/>
          <w:sz w:val="24"/>
          <w:szCs w:val="24"/>
        </w:rPr>
        <w:t xml:space="preserve"> </w:t>
      </w:r>
      <w:proofErr w:type="spellStart"/>
      <w:r w:rsidRPr="0006765F">
        <w:rPr>
          <w:rFonts w:ascii="Times New Roman" w:hAnsi="Times New Roman" w:cs="Times New Roman"/>
          <w:i/>
          <w:sz w:val="24"/>
          <w:szCs w:val="24"/>
        </w:rPr>
        <w:t>cogitans</w:t>
      </w:r>
      <w:proofErr w:type="spellEnd"/>
      <w:r w:rsidRPr="0006765F">
        <w:rPr>
          <w:rFonts w:ascii="Times New Roman" w:hAnsi="Times New Roman" w:cs="Times New Roman"/>
          <w:sz w:val="24"/>
          <w:szCs w:val="24"/>
        </w:rPr>
        <w:t xml:space="preserve">) subisce dal corpo (la </w:t>
      </w:r>
      <w:proofErr w:type="spellStart"/>
      <w:r w:rsidRPr="0006765F">
        <w:rPr>
          <w:rFonts w:ascii="Times New Roman" w:hAnsi="Times New Roman" w:cs="Times New Roman"/>
          <w:i/>
          <w:sz w:val="24"/>
          <w:szCs w:val="24"/>
        </w:rPr>
        <w:t>res</w:t>
      </w:r>
      <w:proofErr w:type="spellEnd"/>
      <w:r w:rsidRPr="0006765F">
        <w:rPr>
          <w:rFonts w:ascii="Times New Roman" w:hAnsi="Times New Roman" w:cs="Times New Roman"/>
          <w:i/>
          <w:sz w:val="24"/>
          <w:szCs w:val="24"/>
        </w:rPr>
        <w:t xml:space="preserve"> </w:t>
      </w:r>
      <w:proofErr w:type="spellStart"/>
      <w:r w:rsidRPr="0006765F">
        <w:rPr>
          <w:rFonts w:ascii="Times New Roman" w:hAnsi="Times New Roman" w:cs="Times New Roman"/>
          <w:i/>
          <w:sz w:val="24"/>
          <w:szCs w:val="24"/>
        </w:rPr>
        <w:t>extensa</w:t>
      </w:r>
      <w:proofErr w:type="spellEnd"/>
      <w:r w:rsidRPr="0006765F">
        <w:rPr>
          <w:rFonts w:ascii="Times New Roman" w:hAnsi="Times New Roman" w:cs="Times New Roman"/>
          <w:sz w:val="24"/>
          <w:szCs w:val="24"/>
        </w:rPr>
        <w:t xml:space="preserve">), ed è tutto ciò che scaturisce non da un atto di volontà, ma dalle sensazioni corporee che arrivano alla mente tramite la ghiandola pineale (epifisi). </w:t>
      </w:r>
      <w:r w:rsidR="003841E1" w:rsidRPr="0006765F">
        <w:rPr>
          <w:rFonts w:ascii="Times New Roman" w:hAnsi="Times New Roman" w:cs="Times New Roman"/>
          <w:sz w:val="24"/>
          <w:szCs w:val="24"/>
        </w:rPr>
        <w:t>Essa è una ghiandola posta al centro del cervello e può essere messa in moto da uno stimolo fisico (attivando alcuni fluidi di materia sottile detti spiriti animali), ad esempio lo stimolo del calore, che partendo da un organo di senso arriva alla ghiandola, ed essa a sua volta fa arrivare all’organo la risposta della mente. In ogni modo, questa ghiandola può anche essere attivata dalla volontà, quindi parte della ragione e di conseguenza può trasmettere gli impulsi.</w:t>
      </w:r>
      <w:r w:rsidR="003841E1" w:rsidRPr="0006765F">
        <w:t xml:space="preserve"> </w:t>
      </w:r>
      <w:r w:rsidRPr="0006765F">
        <w:rPr>
          <w:rFonts w:ascii="Times New Roman" w:hAnsi="Times New Roman" w:cs="Times New Roman"/>
          <w:sz w:val="24"/>
          <w:szCs w:val="24"/>
        </w:rPr>
        <w:t>C’è da dire, però, che la ragione (o la mente), attraverso la volontà dell’individuo, contrasta il dominio delle passioni e soprattutto l’effetto distruttivo di passioni fra di loro contraddittorie. Di per sé, le passioni sono considerate da Cartesio buone, ma i sensi e l’immaginazione tendono a ingannarci e far apparire l’oggetto della passione più potente di quanto non lo sia nella realtà. Quindi, secondo il pensiero di Cartesio, il rimedio generale “contro” le passioni e contro i loro eccessi sta nell’ev</w:t>
      </w:r>
      <w:r w:rsidR="00737B4E" w:rsidRPr="0006765F">
        <w:rPr>
          <w:rFonts w:ascii="Times New Roman" w:hAnsi="Times New Roman" w:cs="Times New Roman"/>
          <w:sz w:val="24"/>
          <w:szCs w:val="24"/>
        </w:rPr>
        <w:t>itare di farne cattivo uso, prevedendole e controllandole</w:t>
      </w:r>
      <w:r w:rsidRPr="0006765F">
        <w:rPr>
          <w:rFonts w:ascii="Times New Roman" w:hAnsi="Times New Roman" w:cs="Times New Roman"/>
          <w:sz w:val="24"/>
          <w:szCs w:val="24"/>
        </w:rPr>
        <w:t xml:space="preserve"> </w:t>
      </w:r>
      <w:r w:rsidR="00737B4E" w:rsidRPr="0006765F">
        <w:rPr>
          <w:rFonts w:ascii="Times New Roman" w:hAnsi="Times New Roman" w:cs="Times New Roman"/>
          <w:sz w:val="24"/>
          <w:szCs w:val="24"/>
        </w:rPr>
        <w:t>attraverso l’esercizio della ragione. Infatti, seguire rigorosamente la virtù diviene un rimedio sovrano contro le passioni, poiché chi vive in m</w:t>
      </w:r>
      <w:r w:rsidR="00632C8F" w:rsidRPr="0006765F">
        <w:rPr>
          <w:rFonts w:ascii="Times New Roman" w:hAnsi="Times New Roman" w:cs="Times New Roman"/>
          <w:sz w:val="24"/>
          <w:szCs w:val="24"/>
        </w:rPr>
        <w:t>odo che la sua coscienza non possa</w:t>
      </w:r>
      <w:r w:rsidR="00737B4E" w:rsidRPr="0006765F">
        <w:rPr>
          <w:rFonts w:ascii="Times New Roman" w:hAnsi="Times New Roman" w:cs="Times New Roman"/>
          <w:sz w:val="24"/>
          <w:szCs w:val="24"/>
        </w:rPr>
        <w:t xml:space="preserve"> rimproverargli nulla, avendo agito nel migliore dei modi (cioè ha seguito la virtù), non può che provare una certa soddisfazione che lo porta alla felicità, intendendo questa come tranquillità dell’animo.</w:t>
      </w:r>
      <w:r w:rsidR="00632C8F" w:rsidRPr="0006765F">
        <w:rPr>
          <w:rFonts w:ascii="Times New Roman" w:hAnsi="Times New Roman" w:cs="Times New Roman"/>
          <w:sz w:val="24"/>
          <w:szCs w:val="24"/>
        </w:rPr>
        <w:t xml:space="preserve"> E’ evidente che ciò sia la sfida per ogni individuo, trovare un equilibrio fra la parte razionale e quella emotiva: nelle relazioni umane si vivono i limiti di questi due ambiti, anzi abbiamo la sensazione di confondere le trame della logica con la </w:t>
      </w:r>
      <w:r w:rsidR="005B3A27" w:rsidRPr="0006765F">
        <w:rPr>
          <w:rFonts w:ascii="Times New Roman" w:hAnsi="Times New Roman" w:cs="Times New Roman"/>
          <w:sz w:val="24"/>
          <w:szCs w:val="24"/>
        </w:rPr>
        <w:t>forza caotica delle emozioni, subendo a volte passivamente certi legami, incapaci di vedere come dall’esterno e reagire come dovremmo.</w:t>
      </w:r>
      <w:r w:rsidR="00E609DB" w:rsidRPr="0006765F">
        <w:rPr>
          <w:rFonts w:ascii="Times New Roman" w:hAnsi="Times New Roman" w:cs="Times New Roman"/>
          <w:sz w:val="24"/>
          <w:szCs w:val="24"/>
        </w:rPr>
        <w:t xml:space="preserve"> </w:t>
      </w:r>
      <w:r w:rsidR="000C3663" w:rsidRPr="0006765F">
        <w:rPr>
          <w:rFonts w:ascii="Times New Roman" w:hAnsi="Times New Roman" w:cs="Times New Roman"/>
          <w:sz w:val="24"/>
          <w:szCs w:val="24"/>
        </w:rPr>
        <w:t xml:space="preserve">Cartesio ritiene che la nostra anima sia strettamente congiunta a tutto il corpo, tale che non si possa dire che si trovi in un posto piuttosto che in un altro, che non si possa concepire la metà o il terzo di essa, che non diminuisca se si taglia qualche parte del corpo, ma l’anima si separa completamente solo quando viene meno il complesso dei suoi organi. </w:t>
      </w:r>
      <w:r w:rsidR="004140DF" w:rsidRPr="0006765F">
        <w:rPr>
          <w:rFonts w:ascii="Times New Roman" w:hAnsi="Times New Roman" w:cs="Times New Roman"/>
          <w:sz w:val="24"/>
          <w:szCs w:val="24"/>
        </w:rPr>
        <w:t xml:space="preserve">Questo forse potrebbe spiegare lo sconvolgimento psico-fisico che proviamo, quando dentro di noi nascono sentimenti impetuosi improvvisi dettati da cause esterne, e solo una riflessione anticipata potrebbe arginarne gli effetti: eppure nessun saggezza </w:t>
      </w:r>
      <w:r w:rsidR="004140DF" w:rsidRPr="0006765F">
        <w:rPr>
          <w:rFonts w:ascii="Times New Roman" w:hAnsi="Times New Roman" w:cs="Times New Roman"/>
          <w:sz w:val="24"/>
          <w:szCs w:val="24"/>
        </w:rPr>
        <w:lastRenderedPageBreak/>
        <w:t>umana potrebbe farlo senza una preparazione adeguata</w:t>
      </w:r>
      <w:r w:rsidR="008F7C4F" w:rsidRPr="0006765F">
        <w:rPr>
          <w:rFonts w:ascii="Times New Roman" w:hAnsi="Times New Roman" w:cs="Times New Roman"/>
          <w:sz w:val="24"/>
          <w:szCs w:val="24"/>
        </w:rPr>
        <w:t>. A tal proposito, Cartesio afferma che chi è abituato a riflettere sulle proprie azioni può sempre fare qualcosa: “</w:t>
      </w:r>
      <w:r w:rsidR="008F7C4F" w:rsidRPr="0006765F">
        <w:rPr>
          <w:rFonts w:ascii="Times New Roman" w:hAnsi="Times New Roman" w:cs="Times New Roman"/>
          <w:i/>
          <w:sz w:val="24"/>
          <w:szCs w:val="24"/>
        </w:rPr>
        <w:t>quando si sente preso da paura, cerchi di distogliere il pensiero dalla considerazione del pericolo, rappresentandosi le ragioni per</w:t>
      </w:r>
    </w:p>
    <w:p w:rsidR="00CF4F4C" w:rsidRPr="0006765F" w:rsidRDefault="008F7C4F"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i/>
          <w:sz w:val="24"/>
          <w:szCs w:val="24"/>
        </w:rPr>
        <w:t>cui resistere è molto più sicuro e più onorevole che fuggire; al contrario, quando sente che il desiderio di vendetta e la collera lo incitano a correre sconsideratamente verso quelli che lo attaccano, si ricordi di pensare che è imprudenza perdersi quando ci si può mettere in salvo senza disonore, e che se la partita è molto impari, una onesta ritirata o un indugio valgono meglio dell’esporsi a morte sicura</w:t>
      </w:r>
      <w:r w:rsidRPr="0006765F">
        <w:rPr>
          <w:rFonts w:ascii="Times New Roman" w:hAnsi="Times New Roman" w:cs="Times New Roman"/>
          <w:sz w:val="24"/>
          <w:szCs w:val="24"/>
        </w:rPr>
        <w:t>”</w:t>
      </w:r>
      <w:r w:rsidR="00D1051C" w:rsidRPr="0006765F">
        <w:rPr>
          <w:rFonts w:ascii="Times New Roman" w:hAnsi="Times New Roman" w:cs="Times New Roman"/>
          <w:sz w:val="24"/>
          <w:szCs w:val="24"/>
        </w:rPr>
        <w:t>. Teoricamente dovrebbe essere così, ma nella realtà concreta noi tutti sperimentiamo le nostre contraddizioni, costruiamo e distruggiamo, senza porre la ragione da un lato e l’emozione dall’altro, ma attorcigliamo i fili dell’una e dell’altra, perché noi siamo in fondo incomprensibili a noi stessi.</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b/>
          <w:bCs/>
          <w:i/>
          <w:iCs/>
          <w:sz w:val="24"/>
          <w:szCs w:val="24"/>
        </w:rPr>
      </w:pPr>
      <w:r w:rsidRPr="0006765F">
        <w:rPr>
          <w:rFonts w:ascii="Times New Roman" w:hAnsi="Times New Roman" w:cs="Times New Roman"/>
          <w:b/>
          <w:bCs/>
          <w:i/>
          <w:iCs/>
          <w:sz w:val="24"/>
          <w:szCs w:val="24"/>
        </w:rPr>
        <w:t>La passione non ha freni? Riflessioni sul pensiero di Seneca</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b/>
          <w:bCs/>
          <w:i/>
          <w:iCs/>
          <w:sz w:val="24"/>
          <w:szCs w:val="24"/>
        </w:rPr>
      </w:pPr>
      <w:r w:rsidRPr="0006765F">
        <w:rPr>
          <w:rFonts w:ascii="Times New Roman" w:hAnsi="Times New Roman" w:cs="Times New Roman"/>
          <w:sz w:val="24"/>
          <w:szCs w:val="24"/>
        </w:rPr>
        <w:t xml:space="preserve">Non sono mancate, però, nel corso del tempo le tesi opposte a quanto affermato in precedenza. Il più grande esempio è probabilmente rappresentato da Lucio </w:t>
      </w:r>
      <w:proofErr w:type="spellStart"/>
      <w:r w:rsidRPr="0006765F">
        <w:rPr>
          <w:rFonts w:ascii="Times New Roman" w:hAnsi="Times New Roman" w:cs="Times New Roman"/>
          <w:sz w:val="24"/>
          <w:szCs w:val="24"/>
        </w:rPr>
        <w:t>Anneo</w:t>
      </w:r>
      <w:proofErr w:type="spellEnd"/>
      <w:r w:rsidRPr="0006765F">
        <w:rPr>
          <w:rFonts w:ascii="Times New Roman" w:hAnsi="Times New Roman" w:cs="Times New Roman"/>
          <w:sz w:val="24"/>
          <w:szCs w:val="24"/>
        </w:rPr>
        <w:t xml:space="preserve"> Seneca, autore latino del IV secolo a.C., il quale nel </w:t>
      </w:r>
      <w:r w:rsidRPr="0006765F">
        <w:rPr>
          <w:rFonts w:ascii="Times New Roman" w:hAnsi="Times New Roman" w:cs="Times New Roman"/>
          <w:i/>
          <w:sz w:val="24"/>
          <w:szCs w:val="24"/>
        </w:rPr>
        <w:t>De Ira</w:t>
      </w:r>
      <w:r w:rsidRPr="0006765F">
        <w:rPr>
          <w:rFonts w:ascii="Times New Roman" w:hAnsi="Times New Roman" w:cs="Times New Roman"/>
          <w:sz w:val="24"/>
          <w:szCs w:val="24"/>
        </w:rPr>
        <w:t xml:space="preserve">, opera dedicata allo studio delle passioni e alla loro influenza deleteria sull’animo umano, affermava che la passione non è governabile ed una volta immessa all’interno della nostra personalità, essa ci domina e ci trascina fino in fondo all’abisso, come un cavallo imbizzarrito trascina con sé il suo cavaliere, per quanti sforzi egli faccia per trattenerlo. Per Seneca una volta che l’uomo è sottomesso alla passione, nulla può quindi intervenire, neanche la ragione che al contrario viene vista come la causa di tale sottomissione. Infatti, per lo stoicismo, movimento filosofico del quale Seneca era un sostenitore, la sottomissione dell’animo umano alle passioni è dovuta ad un giudizio superficiale della ragione stessa che non riesce a vedere la vera forza della passione e quindi ne permette il sopravvento. Seneca propone anche una specie di cura a questo “virus mortale” rappresentato dalla passione: egli propone di debellare tutti i piaceri che ammaliano gli uomini e li distolgono dal vivere la loro vita in modo razionale, in modo tale da estirpare completamente le passioni dall’animo umano e non permettendone la manifestazione. Per capire meglio questo concetto, si potrebbe prendere come esempio la vicenda di Annibale, che uscito vincitore da una lunga e faticosa cavalcata nelle Alpi, arrivato in Campania, si lascia sopraffare dall’ozio distogliendosi dal suo vero obiettivo, ed è proprio questa debolezza dell’animo umano, che si lascia conquistare tanto facilmente dalle passioni, che viene criticata da Seneca, secondo il quale l’ozio e quindi successivamente la passione portano alla distruzione dell’uomo. Tornando al caso di Annibale, quegli una volta vinto dall’ozio viene anche vinto dai suoi nemici. Questo esempio fa capire a fondo come le passioni vincono anche il più determinato degli uomini, colui che sopravvissuto a mille controversie si lascia vincere da una cosa che all’inizio può sembrare banale e debole, ma che poi in realtà si rivela il più forte di tutti i nemici. </w:t>
      </w:r>
      <w:r w:rsidR="007873A3">
        <w:rPr>
          <w:rFonts w:ascii="Times New Roman" w:hAnsi="Times New Roman" w:cs="Times New Roman"/>
          <w:sz w:val="24"/>
          <w:szCs w:val="24"/>
        </w:rPr>
        <w:t>In sintesi il pensiero di Seneca</w:t>
      </w:r>
      <w:r w:rsidRPr="0006765F">
        <w:rPr>
          <w:rFonts w:ascii="Times New Roman" w:hAnsi="Times New Roman" w:cs="Times New Roman"/>
          <w:sz w:val="24"/>
          <w:szCs w:val="24"/>
        </w:rPr>
        <w:t xml:space="preserve"> può sembrare perfetto per un’esistenza priva di errori, ma se ci pensiamo bene - com’è possibile che nella nostra vita non è presente un minimo di razionalità una volta subentrata la passione? E che per vivere una vita razionale dobbiamo scegliere tra il </w:t>
      </w:r>
      <w:r w:rsidRPr="0006765F">
        <w:rPr>
          <w:rFonts w:ascii="Times New Roman" w:hAnsi="Times New Roman" w:cs="Times New Roman"/>
          <w:i/>
          <w:sz w:val="24"/>
          <w:szCs w:val="24"/>
        </w:rPr>
        <w:t>pathos</w:t>
      </w:r>
      <w:r w:rsidRPr="0006765F">
        <w:rPr>
          <w:rFonts w:ascii="Times New Roman" w:hAnsi="Times New Roman" w:cs="Times New Roman"/>
          <w:sz w:val="24"/>
          <w:szCs w:val="24"/>
        </w:rPr>
        <w:t xml:space="preserve"> e la </w:t>
      </w:r>
      <w:proofErr w:type="spellStart"/>
      <w:r w:rsidRPr="0006765F">
        <w:rPr>
          <w:rFonts w:ascii="Times New Roman" w:hAnsi="Times New Roman" w:cs="Times New Roman"/>
          <w:i/>
          <w:sz w:val="24"/>
          <w:szCs w:val="24"/>
        </w:rPr>
        <w:t>ratio</w:t>
      </w:r>
      <w:proofErr w:type="spellEnd"/>
      <w:r w:rsidRPr="0006765F">
        <w:rPr>
          <w:rFonts w:ascii="Times New Roman" w:hAnsi="Times New Roman" w:cs="Times New Roman"/>
          <w:sz w:val="24"/>
          <w:szCs w:val="24"/>
        </w:rPr>
        <w:t xml:space="preserve">? Beh, se la prima affermazione fosse vera, vivremmo allo stato brado senza alcun tipo di legge come dei veri e propri animali e non ci sarebbe alcuna differenza tra noi, esseri umani, e questi ultimi. Se invece fossimo costretti a scegliere, vivremmo in un mondo governato dall’apatia senza riuscire ad interagire con chi ci sta intorno. Esaminando bene queste due affermazioni riusciamo a capire che nessuna di queste rispecchia la società in cui viviamo, che invece è soggetta a regole ben precise ed è caratterizzata dall’empatia che è un derivato delle passioni, che influenzano l’animo umano. E’evidente la presenza di un secondo fattore che riesce a limitare le passioni, il quale è rappresentato dalla ragione, che ha proprio il compito di arginare la piena delle passioni di cui saremmo schiavi se abbandonati alla loro mercé. </w:t>
      </w:r>
    </w:p>
    <w:p w:rsidR="00CF4F4C" w:rsidRPr="0006765F" w:rsidRDefault="00CF4F4C" w:rsidP="00450007">
      <w:pPr>
        <w:spacing w:after="0" w:line="240" w:lineRule="auto"/>
        <w:jc w:val="both"/>
        <w:rPr>
          <w:rFonts w:ascii="Times New Roman" w:hAnsi="Times New Roman" w:cs="Times New Roman"/>
          <w:b/>
          <w:bCs/>
          <w:i/>
          <w:iCs/>
          <w:sz w:val="24"/>
          <w:szCs w:val="24"/>
        </w:rPr>
      </w:pPr>
    </w:p>
    <w:p w:rsidR="00CF4F4C" w:rsidRPr="0006765F" w:rsidRDefault="00CF4F4C" w:rsidP="00450007">
      <w:pPr>
        <w:spacing w:after="0" w:line="240" w:lineRule="auto"/>
        <w:jc w:val="both"/>
        <w:rPr>
          <w:rFonts w:ascii="Times New Roman" w:hAnsi="Times New Roman" w:cs="Times New Roman"/>
          <w:b/>
          <w:bCs/>
          <w:i/>
          <w:iCs/>
          <w:sz w:val="24"/>
          <w:szCs w:val="24"/>
        </w:rPr>
      </w:pPr>
      <w:r w:rsidRPr="0006765F">
        <w:rPr>
          <w:rFonts w:ascii="Times New Roman" w:hAnsi="Times New Roman" w:cs="Times New Roman"/>
          <w:b/>
          <w:bCs/>
          <w:i/>
          <w:iCs/>
          <w:sz w:val="24"/>
          <w:szCs w:val="24"/>
        </w:rPr>
        <w:t>Storia e filosofia attestano la natura del rapporto passione-ragione</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sz w:val="24"/>
          <w:szCs w:val="24"/>
        </w:rPr>
      </w:pPr>
      <w:r w:rsidRPr="0006765F">
        <w:rPr>
          <w:rFonts w:ascii="Times New Roman" w:hAnsi="Times New Roman" w:cs="Times New Roman"/>
          <w:sz w:val="24"/>
          <w:szCs w:val="24"/>
        </w:rPr>
        <w:t xml:space="preserve">In seguito ai numerosi </w:t>
      </w:r>
      <w:proofErr w:type="spellStart"/>
      <w:r w:rsidRPr="0006765F">
        <w:rPr>
          <w:rFonts w:ascii="Times New Roman" w:hAnsi="Times New Roman" w:cs="Times New Roman"/>
          <w:sz w:val="24"/>
          <w:szCs w:val="24"/>
        </w:rPr>
        <w:t>exempla</w:t>
      </w:r>
      <w:proofErr w:type="spellEnd"/>
      <w:r w:rsidRPr="0006765F">
        <w:rPr>
          <w:rFonts w:ascii="Times New Roman" w:hAnsi="Times New Roman" w:cs="Times New Roman"/>
          <w:sz w:val="24"/>
          <w:szCs w:val="24"/>
        </w:rPr>
        <w:t xml:space="preserve"> presentati, che affondano le loro radici e nella storia e nella filosofia, è possibile sostenere con convinzione l’esistenza di una sorta  di legge che regola i rapporti tra la parte puramente istintiva e passionale del nostro organismo e quella legata invece al raziocinio e al</w:t>
      </w:r>
      <w:r w:rsidR="00B13F3E">
        <w:rPr>
          <w:rFonts w:ascii="Times New Roman" w:hAnsi="Times New Roman" w:cs="Times New Roman"/>
          <w:sz w:val="24"/>
          <w:szCs w:val="24"/>
        </w:rPr>
        <w:t xml:space="preserve"> controllo delle pulsioni: essa - sarà possibile concordare-</w:t>
      </w:r>
      <w:r w:rsidRPr="0006765F">
        <w:rPr>
          <w:rFonts w:ascii="Times New Roman" w:hAnsi="Times New Roman" w:cs="Times New Roman"/>
          <w:sz w:val="24"/>
          <w:szCs w:val="24"/>
        </w:rPr>
        <w:t xml:space="preserve"> si caratterizza per una fase iniziale di dominazione degli impulsi, che prima si manifestano per poi cedere il posto al potere di sottomissione dell’accettabile e del ragionevole esercitato dalla nostra mente, che distingue in tal modo la nostra natura da quella puramente ferina. Ciò non vuol dire negare l’influenza delle passioni in quei momenti della nostra vita, dove è la ragione a porre i giusti limiti e freni secondo le convenzioni sociali, il costume, gli usi e ciò che viene percepito funzionale al mantenimento dell’ordine pubblico, di primaria importanza fin dalla </w:t>
      </w:r>
      <w:r w:rsidRPr="0006765F">
        <w:rPr>
          <w:rFonts w:ascii="Times New Roman" w:hAnsi="Times New Roman" w:cs="Times New Roman"/>
          <w:i/>
          <w:sz w:val="24"/>
          <w:szCs w:val="24"/>
        </w:rPr>
        <w:t xml:space="preserve">Dichiarazione dei Diritti dell’Uomo e del Cittadino </w:t>
      </w:r>
      <w:r w:rsidRPr="0006765F">
        <w:rPr>
          <w:rFonts w:ascii="Times New Roman" w:hAnsi="Times New Roman" w:cs="Times New Roman"/>
          <w:sz w:val="24"/>
          <w:szCs w:val="24"/>
        </w:rPr>
        <w:t xml:space="preserve">del 1789. Essa sanciva proprio che l’unica eventuale limitazione dei diritti individuali sarebbe potuta avvenire nel caso in cui fossero sorti problemi per il mantenimento di una situazione di stabilità sociale e che comprendiamo particolarmente bene oggi, alla luce degli avvenimenti della pandemia di covid19 che, dopo lungo tempo, hanno nuovamente messo in discussione il mantenimento di alcune libertà, con il malumore di quanti non hanno ricordato che esse restano tali, finché non limitano quelle altrui. L’influenza delle passioni sopra citata è ciò che plasma l’individualità del singolo, la sua personalità, che non sarebbe tale se rispondesse a pure logiche razionali, eppure spetta a queste il compito di “ammaestrare l’indole”, per far sì che le attitudini e i desideri possano esprimersi nella forma migliore sia per la società che per gli individui, sia per l’uno che per il molteplice. Spetta infine ai cittadini del futuro non perdere di vista tale indicazione, non avere una visione miope della realtà, non pensare ad un mondo di automi né ad un “gregge da domare”, giacché queste sarebbero gravi aberrazioni che in un modo o nell’altro condurrebbero a regimi che non permetterebbero l’esercizio della natura umana nella forma di cui sopra, che è l’unica che rispetta i postulati della teoria politica di Hobbes, le riflessioni di Cartesio -e non solo lui- sulle relazioni umane e sui principi sanciti dal cammino per la libertà che ha intrapreso l’uomo nel corso della storia, che si spera sia, come affermava Cicerone nel </w:t>
      </w:r>
      <w:r w:rsidRPr="0006765F">
        <w:rPr>
          <w:rFonts w:ascii="Times New Roman" w:hAnsi="Times New Roman" w:cs="Times New Roman"/>
          <w:i/>
          <w:sz w:val="24"/>
          <w:szCs w:val="24"/>
        </w:rPr>
        <w:t>De Oratore</w:t>
      </w:r>
      <w:r w:rsidRPr="0006765F">
        <w:rPr>
          <w:rFonts w:ascii="Times New Roman" w:hAnsi="Times New Roman" w:cs="Times New Roman"/>
          <w:sz w:val="24"/>
          <w:szCs w:val="24"/>
        </w:rPr>
        <w:t>, maestra di vita.</w:t>
      </w:r>
    </w:p>
    <w:p w:rsidR="00CF4F4C" w:rsidRPr="0006765F" w:rsidRDefault="00CF4F4C" w:rsidP="00450007">
      <w:pPr>
        <w:spacing w:after="0" w:line="240" w:lineRule="auto"/>
        <w:jc w:val="both"/>
        <w:rPr>
          <w:rFonts w:ascii="Times New Roman" w:hAnsi="Times New Roman" w:cs="Times New Roman"/>
          <w:sz w:val="24"/>
          <w:szCs w:val="24"/>
        </w:rPr>
      </w:pPr>
    </w:p>
    <w:p w:rsidR="00CF4F4C" w:rsidRPr="0006765F" w:rsidRDefault="00CF4F4C" w:rsidP="00450007">
      <w:pPr>
        <w:spacing w:after="0" w:line="240" w:lineRule="auto"/>
        <w:jc w:val="both"/>
        <w:rPr>
          <w:rFonts w:ascii="Times New Roman" w:hAnsi="Times New Roman" w:cs="Times New Roman"/>
          <w:b/>
          <w:iCs/>
          <w:sz w:val="24"/>
          <w:szCs w:val="24"/>
        </w:rPr>
      </w:pP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b/>
          <w:iCs/>
          <w:sz w:val="24"/>
          <w:szCs w:val="24"/>
        </w:rPr>
        <w:t xml:space="preserve">Bibliografia e </w:t>
      </w:r>
      <w:proofErr w:type="spellStart"/>
      <w:r w:rsidRPr="0006765F">
        <w:rPr>
          <w:rFonts w:ascii="Times New Roman" w:hAnsi="Times New Roman" w:cs="Times New Roman"/>
          <w:b/>
          <w:iCs/>
          <w:sz w:val="24"/>
          <w:szCs w:val="24"/>
        </w:rPr>
        <w:t>sitografia</w:t>
      </w:r>
      <w:proofErr w:type="spellEnd"/>
      <w:r w:rsidRPr="0006765F">
        <w:rPr>
          <w:rFonts w:ascii="Times New Roman" w:hAnsi="Times New Roman" w:cs="Times New Roman"/>
          <w:b/>
          <w:iCs/>
          <w:sz w:val="24"/>
          <w:szCs w:val="24"/>
        </w:rPr>
        <w:t xml:space="preserve"> delle fonti:</w:t>
      </w:r>
    </w:p>
    <w:p w:rsidR="00CF4F4C" w:rsidRPr="0006765F" w:rsidRDefault="00CF4F4C" w:rsidP="00450007">
      <w:pPr>
        <w:spacing w:after="0" w:line="240" w:lineRule="auto"/>
        <w:jc w:val="both"/>
        <w:rPr>
          <w:rFonts w:ascii="Times New Roman" w:hAnsi="Times New Roman" w:cs="Times New Roman"/>
          <w:iCs/>
          <w:sz w:val="24"/>
          <w:szCs w:val="24"/>
        </w:rPr>
      </w:pP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Erich Fromm, </w:t>
      </w:r>
      <w:r w:rsidRPr="0006765F">
        <w:rPr>
          <w:rFonts w:ascii="Times New Roman" w:hAnsi="Times New Roman" w:cs="Times New Roman"/>
          <w:i/>
          <w:iCs/>
          <w:sz w:val="24"/>
          <w:szCs w:val="24"/>
        </w:rPr>
        <w:t>L’arte di amare</w:t>
      </w:r>
      <w:r w:rsidRPr="0006765F">
        <w:rPr>
          <w:rFonts w:ascii="Times New Roman" w:hAnsi="Times New Roman" w:cs="Times New Roman"/>
          <w:iCs/>
          <w:sz w:val="24"/>
          <w:szCs w:val="24"/>
        </w:rPr>
        <w:t>, Arnoldo Mondadori Editori S. p. a., Milano 1956.</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Ludovico </w:t>
      </w:r>
      <w:proofErr w:type="spellStart"/>
      <w:r w:rsidRPr="0006765F">
        <w:rPr>
          <w:rFonts w:ascii="Times New Roman" w:hAnsi="Times New Roman" w:cs="Times New Roman"/>
          <w:iCs/>
          <w:sz w:val="24"/>
          <w:szCs w:val="24"/>
        </w:rPr>
        <w:t>Geymonat</w:t>
      </w:r>
      <w:proofErr w:type="spellEnd"/>
      <w:r w:rsidRPr="0006765F">
        <w:rPr>
          <w:rFonts w:ascii="Times New Roman" w:hAnsi="Times New Roman" w:cs="Times New Roman"/>
          <w:iCs/>
          <w:sz w:val="24"/>
          <w:szCs w:val="24"/>
        </w:rPr>
        <w:t xml:space="preserve">, </w:t>
      </w:r>
      <w:r w:rsidRPr="0006765F">
        <w:rPr>
          <w:rFonts w:ascii="Times New Roman" w:hAnsi="Times New Roman" w:cs="Times New Roman"/>
          <w:i/>
          <w:iCs/>
          <w:sz w:val="24"/>
          <w:szCs w:val="24"/>
        </w:rPr>
        <w:t>Storia del pensiero filosofico e scientifico</w:t>
      </w:r>
      <w:r w:rsidRPr="0006765F">
        <w:rPr>
          <w:rFonts w:ascii="Times New Roman" w:hAnsi="Times New Roman" w:cs="Times New Roman"/>
          <w:iCs/>
          <w:sz w:val="24"/>
          <w:szCs w:val="24"/>
        </w:rPr>
        <w:t xml:space="preserve">, Volume II, Il </w:t>
      </w:r>
      <w:proofErr w:type="spellStart"/>
      <w:r w:rsidRPr="0006765F">
        <w:rPr>
          <w:rFonts w:ascii="Times New Roman" w:hAnsi="Times New Roman" w:cs="Times New Roman"/>
          <w:iCs/>
          <w:sz w:val="24"/>
          <w:szCs w:val="24"/>
        </w:rPr>
        <w:t>Cinquecento-Seicento</w:t>
      </w:r>
      <w:proofErr w:type="spellEnd"/>
      <w:r w:rsidRPr="0006765F">
        <w:rPr>
          <w:rFonts w:ascii="Times New Roman" w:hAnsi="Times New Roman" w:cs="Times New Roman"/>
          <w:iCs/>
          <w:sz w:val="24"/>
          <w:szCs w:val="24"/>
        </w:rPr>
        <w:t>, Aldo Garzanti Editore, 1970.</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Giordano Bruno, </w:t>
      </w:r>
      <w:r w:rsidRPr="0006765F">
        <w:rPr>
          <w:rFonts w:ascii="Times New Roman" w:hAnsi="Times New Roman" w:cs="Times New Roman"/>
          <w:i/>
          <w:iCs/>
          <w:sz w:val="24"/>
          <w:szCs w:val="24"/>
        </w:rPr>
        <w:t>Cabala del cavallo Pegaseo</w:t>
      </w:r>
      <w:r w:rsidRPr="0006765F">
        <w:rPr>
          <w:rFonts w:ascii="Times New Roman" w:hAnsi="Times New Roman" w:cs="Times New Roman"/>
          <w:iCs/>
          <w:sz w:val="24"/>
          <w:szCs w:val="24"/>
        </w:rPr>
        <w:t>, Sellerio Editore, Palermo 1992.</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
          <w:iCs/>
          <w:sz w:val="24"/>
          <w:szCs w:val="24"/>
        </w:rPr>
        <w:t>Dichiarazione d'indipendenza degli Stati Uniti d'America</w:t>
      </w:r>
      <w:r w:rsidRPr="0006765F">
        <w:rPr>
          <w:rFonts w:ascii="Times New Roman" w:hAnsi="Times New Roman" w:cs="Times New Roman"/>
          <w:iCs/>
          <w:sz w:val="24"/>
          <w:szCs w:val="24"/>
        </w:rPr>
        <w:t>, Philadelphia 1776.</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Immanuel </w:t>
      </w:r>
      <w:proofErr w:type="spellStart"/>
      <w:r w:rsidRPr="0006765F">
        <w:rPr>
          <w:rFonts w:ascii="Times New Roman" w:hAnsi="Times New Roman" w:cs="Times New Roman"/>
          <w:iCs/>
          <w:sz w:val="24"/>
          <w:szCs w:val="24"/>
        </w:rPr>
        <w:t>Kant</w:t>
      </w:r>
      <w:proofErr w:type="spellEnd"/>
      <w:r w:rsidRPr="0006765F">
        <w:rPr>
          <w:rFonts w:ascii="Times New Roman" w:hAnsi="Times New Roman" w:cs="Times New Roman"/>
          <w:iCs/>
          <w:sz w:val="24"/>
          <w:szCs w:val="24"/>
        </w:rPr>
        <w:t xml:space="preserve">, </w:t>
      </w:r>
      <w:r w:rsidRPr="0006765F">
        <w:rPr>
          <w:rFonts w:ascii="Times New Roman" w:hAnsi="Times New Roman" w:cs="Times New Roman"/>
          <w:i/>
          <w:iCs/>
          <w:sz w:val="24"/>
          <w:szCs w:val="24"/>
        </w:rPr>
        <w:t>Risposta alla domanda: che cos'è l'Illuminismo?</w:t>
      </w:r>
      <w:r w:rsidRPr="0006765F">
        <w:rPr>
          <w:rFonts w:ascii="Times New Roman" w:hAnsi="Times New Roman" w:cs="Times New Roman"/>
          <w:iCs/>
          <w:sz w:val="24"/>
          <w:szCs w:val="24"/>
        </w:rPr>
        <w:t xml:space="preserve">, </w:t>
      </w:r>
      <w:proofErr w:type="spellStart"/>
      <w:r w:rsidRPr="0006765F">
        <w:rPr>
          <w:rFonts w:ascii="Times New Roman" w:hAnsi="Times New Roman" w:cs="Times New Roman"/>
          <w:iCs/>
          <w:sz w:val="24"/>
          <w:szCs w:val="24"/>
        </w:rPr>
        <w:t>Berlinische</w:t>
      </w:r>
      <w:proofErr w:type="spellEnd"/>
      <w:r w:rsidRPr="0006765F">
        <w:rPr>
          <w:rFonts w:ascii="Times New Roman" w:hAnsi="Times New Roman" w:cs="Times New Roman"/>
          <w:iCs/>
          <w:sz w:val="24"/>
          <w:szCs w:val="24"/>
        </w:rPr>
        <w:t xml:space="preserve"> </w:t>
      </w:r>
      <w:proofErr w:type="spellStart"/>
      <w:r w:rsidRPr="0006765F">
        <w:rPr>
          <w:rFonts w:ascii="Times New Roman" w:hAnsi="Times New Roman" w:cs="Times New Roman"/>
          <w:iCs/>
          <w:sz w:val="24"/>
          <w:szCs w:val="24"/>
        </w:rPr>
        <w:t>Monatsschrift</w:t>
      </w:r>
      <w:proofErr w:type="spellEnd"/>
      <w:r w:rsidRPr="0006765F">
        <w:rPr>
          <w:rFonts w:ascii="Times New Roman" w:hAnsi="Times New Roman" w:cs="Times New Roman"/>
          <w:iCs/>
          <w:sz w:val="24"/>
          <w:szCs w:val="24"/>
        </w:rPr>
        <w:t>, 1784 in</w:t>
      </w:r>
      <w:r w:rsidRPr="0006765F">
        <w:rPr>
          <w:sz w:val="24"/>
          <w:szCs w:val="24"/>
        </w:rPr>
        <w:t xml:space="preserve"> </w:t>
      </w:r>
      <w:r w:rsidRPr="0006765F">
        <w:rPr>
          <w:rFonts w:ascii="Times New Roman" w:hAnsi="Times New Roman" w:cs="Times New Roman"/>
          <w:i/>
          <w:sz w:val="24"/>
          <w:szCs w:val="24"/>
        </w:rPr>
        <w:t>Documenti storici</w:t>
      </w:r>
      <w:r w:rsidRPr="0006765F">
        <w:rPr>
          <w:rFonts w:ascii="Times New Roman" w:hAnsi="Times New Roman" w:cs="Times New Roman"/>
          <w:sz w:val="24"/>
          <w:szCs w:val="24"/>
        </w:rPr>
        <w:t>, a cura di Rosario Romeo e di Giuseppe Talamo, vol. II, L'età moderna, Torino, Loescher, 1966, pp. 155-612</w:t>
      </w:r>
      <w:r w:rsidRPr="0006765F">
        <w:rPr>
          <w:rFonts w:ascii="Times New Roman" w:hAnsi="Times New Roman" w:cs="Times New Roman"/>
          <w:iCs/>
          <w:sz w:val="24"/>
          <w:szCs w:val="24"/>
        </w:rPr>
        <w:t xml:space="preserve"> </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Thomas Hobbes, </w:t>
      </w:r>
      <w:proofErr w:type="spellStart"/>
      <w:r w:rsidRPr="0006765F">
        <w:rPr>
          <w:rFonts w:ascii="Times New Roman" w:hAnsi="Times New Roman" w:cs="Times New Roman"/>
          <w:i/>
          <w:iCs/>
          <w:sz w:val="24"/>
          <w:szCs w:val="24"/>
        </w:rPr>
        <w:t>Leviatano</w:t>
      </w:r>
      <w:proofErr w:type="spellEnd"/>
      <w:r w:rsidRPr="0006765F">
        <w:rPr>
          <w:rFonts w:ascii="Times New Roman" w:hAnsi="Times New Roman" w:cs="Times New Roman"/>
          <w:i/>
          <w:iCs/>
          <w:sz w:val="24"/>
          <w:szCs w:val="24"/>
        </w:rPr>
        <w:t>, o la materia, la forma e il potere di uno stato ecclesiastico e civile</w:t>
      </w:r>
      <w:r w:rsidRPr="0006765F">
        <w:rPr>
          <w:rFonts w:ascii="Times New Roman" w:hAnsi="Times New Roman" w:cs="Times New Roman"/>
          <w:iCs/>
          <w:sz w:val="24"/>
          <w:szCs w:val="24"/>
        </w:rPr>
        <w:t>, Bompiani Editore, 2001.</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Norberto Bobbio, </w:t>
      </w:r>
      <w:r w:rsidRPr="0006765F">
        <w:rPr>
          <w:rFonts w:ascii="Times New Roman" w:hAnsi="Times New Roman" w:cs="Times New Roman"/>
          <w:i/>
          <w:iCs/>
          <w:sz w:val="24"/>
          <w:szCs w:val="24"/>
        </w:rPr>
        <w:t>Thomas Hobbes</w:t>
      </w:r>
      <w:r w:rsidRPr="0006765F">
        <w:rPr>
          <w:rFonts w:ascii="Times New Roman" w:hAnsi="Times New Roman" w:cs="Times New Roman"/>
          <w:iCs/>
          <w:sz w:val="24"/>
          <w:szCs w:val="24"/>
        </w:rPr>
        <w:t>, Giulio Einaudi Editore, 2015.</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René Descartes, </w:t>
      </w:r>
      <w:r w:rsidRPr="0006765F">
        <w:rPr>
          <w:rFonts w:ascii="Times New Roman" w:hAnsi="Times New Roman" w:cs="Times New Roman"/>
          <w:i/>
          <w:iCs/>
          <w:sz w:val="24"/>
          <w:szCs w:val="24"/>
        </w:rPr>
        <w:t>Le passioni dell’anima</w:t>
      </w:r>
      <w:r w:rsidRPr="0006765F">
        <w:rPr>
          <w:rFonts w:ascii="Times New Roman" w:hAnsi="Times New Roman" w:cs="Times New Roman"/>
          <w:iCs/>
          <w:sz w:val="24"/>
          <w:szCs w:val="24"/>
        </w:rPr>
        <w:t xml:space="preserve">, Editori Laterza, 1993. </w:t>
      </w:r>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t xml:space="preserve">Lucio </w:t>
      </w:r>
      <w:proofErr w:type="spellStart"/>
      <w:r w:rsidRPr="0006765F">
        <w:rPr>
          <w:rFonts w:ascii="Times New Roman" w:hAnsi="Times New Roman" w:cs="Times New Roman"/>
          <w:iCs/>
          <w:sz w:val="24"/>
          <w:szCs w:val="24"/>
        </w:rPr>
        <w:t>Anneo</w:t>
      </w:r>
      <w:proofErr w:type="spellEnd"/>
      <w:r w:rsidRPr="0006765F">
        <w:rPr>
          <w:rFonts w:ascii="Times New Roman" w:hAnsi="Times New Roman" w:cs="Times New Roman"/>
          <w:iCs/>
          <w:sz w:val="24"/>
          <w:szCs w:val="24"/>
        </w:rPr>
        <w:t xml:space="preserve"> Seneca, </w:t>
      </w:r>
      <w:r w:rsidRPr="0006765F">
        <w:rPr>
          <w:rFonts w:ascii="Times New Roman" w:hAnsi="Times New Roman" w:cs="Times New Roman"/>
          <w:i/>
          <w:iCs/>
          <w:sz w:val="24"/>
          <w:szCs w:val="24"/>
        </w:rPr>
        <w:t>De Ira</w:t>
      </w:r>
      <w:r w:rsidRPr="0006765F">
        <w:rPr>
          <w:rFonts w:ascii="Times New Roman" w:hAnsi="Times New Roman" w:cs="Times New Roman"/>
          <w:iCs/>
          <w:sz w:val="24"/>
          <w:szCs w:val="24"/>
        </w:rPr>
        <w:t>, Pensa Multimedia, 2013.</w:t>
      </w:r>
    </w:p>
    <w:p w:rsidR="00CF4F4C" w:rsidRPr="0006765F" w:rsidRDefault="00CF4F4C" w:rsidP="00450007">
      <w:pPr>
        <w:spacing w:after="0" w:line="240" w:lineRule="auto"/>
        <w:jc w:val="both"/>
        <w:rPr>
          <w:rFonts w:ascii="Times New Roman" w:hAnsi="Times New Roman" w:cs="Times New Roman"/>
          <w:iCs/>
          <w:sz w:val="24"/>
          <w:szCs w:val="24"/>
        </w:rPr>
      </w:pPr>
    </w:p>
    <w:p w:rsidR="0024414A" w:rsidRPr="0024414A" w:rsidRDefault="00CF4F4C" w:rsidP="0006765F">
      <w:pPr>
        <w:spacing w:after="0" w:line="240" w:lineRule="atLeast"/>
        <w:jc w:val="both"/>
        <w:rPr>
          <w:rFonts w:ascii="Times New Roman" w:hAnsi="Times New Roman" w:cs="Times New Roman"/>
          <w:iCs/>
          <w:sz w:val="24"/>
          <w:szCs w:val="24"/>
        </w:rPr>
      </w:pPr>
      <w:r w:rsidRPr="0006765F">
        <w:rPr>
          <w:rFonts w:ascii="Times New Roman" w:hAnsi="Times New Roman" w:cs="Times New Roman"/>
          <w:iCs/>
          <w:sz w:val="24"/>
          <w:szCs w:val="24"/>
        </w:rPr>
        <w:t xml:space="preserve">Giuseppe Cacciatore, Il concetto di libertà non significa arbitrio, </w:t>
      </w:r>
      <w:hyperlink r:id="rId4" w:history="1">
        <w:r w:rsidRPr="0006765F">
          <w:rPr>
            <w:rStyle w:val="Collegamentoipertestuale"/>
            <w:rFonts w:ascii="Times New Roman" w:hAnsi="Times New Roman" w:cs="Times New Roman"/>
            <w:iCs/>
            <w:color w:val="auto"/>
            <w:sz w:val="24"/>
            <w:szCs w:val="24"/>
          </w:rPr>
          <w:t>https://www.ilroma.net/opinione/il-concetto-di-libert%C3%A0-non-significa-arbitrio</w:t>
        </w:r>
      </w:hyperlink>
    </w:p>
    <w:p w:rsidR="00CF4F4C" w:rsidRPr="0006765F" w:rsidRDefault="00CF4F4C" w:rsidP="0006765F">
      <w:pPr>
        <w:spacing w:after="0" w:line="240" w:lineRule="atLeast"/>
        <w:jc w:val="both"/>
        <w:rPr>
          <w:rFonts w:ascii="Times New Roman" w:hAnsi="Times New Roman" w:cs="Times New Roman"/>
          <w:iCs/>
          <w:sz w:val="24"/>
          <w:szCs w:val="24"/>
        </w:rPr>
      </w:pPr>
      <w:r w:rsidRPr="0006765F">
        <w:rPr>
          <w:rFonts w:ascii="Times New Roman" w:hAnsi="Times New Roman" w:cs="Times New Roman"/>
          <w:iCs/>
          <w:sz w:val="24"/>
          <w:szCs w:val="24"/>
        </w:rPr>
        <w:t xml:space="preserve">I legami che generano comunità - Dall’Atene di Platone al Terzo Millennio, </w:t>
      </w:r>
      <w:hyperlink r:id="rId5" w:history="1">
        <w:r w:rsidRPr="0006765F">
          <w:rPr>
            <w:rStyle w:val="Collegamentoipertestuale"/>
            <w:rFonts w:ascii="Times New Roman" w:hAnsi="Times New Roman" w:cs="Times New Roman"/>
            <w:iCs/>
            <w:color w:val="auto"/>
            <w:sz w:val="24"/>
            <w:szCs w:val="24"/>
          </w:rPr>
          <w:t>https://www.youtube.com/watch?v=jrqm6ItuhMk</w:t>
        </w:r>
      </w:hyperlink>
    </w:p>
    <w:p w:rsidR="00CF4F4C" w:rsidRPr="0006765F" w:rsidRDefault="00CF4F4C" w:rsidP="0006765F">
      <w:pPr>
        <w:spacing w:after="0" w:line="240" w:lineRule="atLeast"/>
        <w:jc w:val="both"/>
        <w:rPr>
          <w:rFonts w:ascii="Times New Roman" w:hAnsi="Times New Roman" w:cs="Times New Roman"/>
          <w:iCs/>
          <w:sz w:val="24"/>
          <w:szCs w:val="24"/>
        </w:rPr>
      </w:pPr>
      <w:r w:rsidRPr="0006765F">
        <w:rPr>
          <w:rFonts w:ascii="Times New Roman" w:hAnsi="Times New Roman" w:cs="Times New Roman"/>
          <w:iCs/>
          <w:sz w:val="24"/>
          <w:szCs w:val="24"/>
        </w:rPr>
        <w:t xml:space="preserve">F. </w:t>
      </w:r>
      <w:proofErr w:type="spellStart"/>
      <w:r w:rsidRPr="0006765F">
        <w:rPr>
          <w:rFonts w:ascii="Times New Roman" w:hAnsi="Times New Roman" w:cs="Times New Roman"/>
          <w:iCs/>
          <w:sz w:val="24"/>
          <w:szCs w:val="24"/>
        </w:rPr>
        <w:t>Botturi</w:t>
      </w:r>
      <w:proofErr w:type="spellEnd"/>
      <w:r w:rsidRPr="0006765F">
        <w:rPr>
          <w:rFonts w:ascii="Times New Roman" w:hAnsi="Times New Roman" w:cs="Times New Roman"/>
          <w:iCs/>
          <w:sz w:val="24"/>
          <w:szCs w:val="24"/>
        </w:rPr>
        <w:t xml:space="preserve"> - Lezione inaugurale RD2021 - Affetti e legami. Forme della comunità,</w:t>
      </w:r>
      <w:hyperlink r:id="rId6" w:history="1">
        <w:r w:rsidRPr="0006765F">
          <w:rPr>
            <w:rStyle w:val="Collegamentoipertestuale"/>
            <w:rFonts w:ascii="Times New Roman" w:hAnsi="Times New Roman" w:cs="Times New Roman"/>
            <w:iCs/>
            <w:color w:val="auto"/>
            <w:sz w:val="24"/>
            <w:szCs w:val="24"/>
          </w:rPr>
          <w:t>https://www.youtube.com/watch?v=9gFesLs9vQ8</w:t>
        </w:r>
      </w:hyperlink>
    </w:p>
    <w:p w:rsidR="00CF4F4C" w:rsidRPr="0006765F" w:rsidRDefault="00CF4F4C" w:rsidP="00450007">
      <w:pPr>
        <w:spacing w:after="0" w:line="240" w:lineRule="auto"/>
        <w:jc w:val="both"/>
        <w:rPr>
          <w:rFonts w:ascii="Times New Roman" w:hAnsi="Times New Roman" w:cs="Times New Roman"/>
          <w:iCs/>
          <w:sz w:val="24"/>
          <w:szCs w:val="24"/>
        </w:rPr>
      </w:pPr>
      <w:r w:rsidRPr="0006765F">
        <w:rPr>
          <w:rFonts w:ascii="Times New Roman" w:hAnsi="Times New Roman" w:cs="Times New Roman"/>
          <w:iCs/>
          <w:sz w:val="24"/>
          <w:szCs w:val="24"/>
        </w:rPr>
        <w:lastRenderedPageBreak/>
        <w:t xml:space="preserve">G. </w:t>
      </w:r>
      <w:proofErr w:type="spellStart"/>
      <w:r w:rsidRPr="0006765F">
        <w:rPr>
          <w:rFonts w:ascii="Times New Roman" w:hAnsi="Times New Roman" w:cs="Times New Roman"/>
          <w:iCs/>
          <w:sz w:val="24"/>
          <w:szCs w:val="24"/>
        </w:rPr>
        <w:t>Giorgini-</w:t>
      </w:r>
      <w:proofErr w:type="spellEnd"/>
      <w:r w:rsidRPr="0006765F">
        <w:rPr>
          <w:rFonts w:ascii="Times New Roman" w:hAnsi="Times New Roman" w:cs="Times New Roman"/>
          <w:iCs/>
          <w:sz w:val="24"/>
          <w:szCs w:val="24"/>
        </w:rPr>
        <w:t xml:space="preserve"> Affetti, legami e comunità nel pensiero moderno, </w:t>
      </w:r>
      <w:hyperlink r:id="rId7" w:history="1">
        <w:r w:rsidRPr="0006765F">
          <w:rPr>
            <w:rStyle w:val="Collegamentoipertestuale"/>
            <w:rFonts w:ascii="Times New Roman" w:hAnsi="Times New Roman" w:cs="Times New Roman"/>
            <w:iCs/>
            <w:color w:val="auto"/>
            <w:sz w:val="24"/>
            <w:szCs w:val="24"/>
          </w:rPr>
          <w:t>https://www.youtube.com/watch?v=y8jETrydvEU</w:t>
        </w:r>
      </w:hyperlink>
    </w:p>
    <w:p w:rsidR="00136D8E" w:rsidRPr="0006765F" w:rsidRDefault="00136D8E" w:rsidP="00450007">
      <w:pPr>
        <w:jc w:val="both"/>
        <w:rPr>
          <w:sz w:val="24"/>
          <w:szCs w:val="24"/>
        </w:rPr>
      </w:pPr>
    </w:p>
    <w:sectPr w:rsidR="00136D8E" w:rsidRPr="0006765F" w:rsidSect="00B8423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useFELayout/>
  </w:compat>
  <w:rsids>
    <w:rsidRoot w:val="00CF4F4C"/>
    <w:rsid w:val="0001324E"/>
    <w:rsid w:val="00046C5E"/>
    <w:rsid w:val="0006765F"/>
    <w:rsid w:val="000C3663"/>
    <w:rsid w:val="00136D8E"/>
    <w:rsid w:val="00152075"/>
    <w:rsid w:val="00223CFC"/>
    <w:rsid w:val="0024414A"/>
    <w:rsid w:val="002D27A7"/>
    <w:rsid w:val="00365882"/>
    <w:rsid w:val="003841E1"/>
    <w:rsid w:val="0039774C"/>
    <w:rsid w:val="004140DF"/>
    <w:rsid w:val="00450007"/>
    <w:rsid w:val="004F2BA2"/>
    <w:rsid w:val="005034FE"/>
    <w:rsid w:val="00513E2C"/>
    <w:rsid w:val="005770E6"/>
    <w:rsid w:val="005B3A27"/>
    <w:rsid w:val="00632C8F"/>
    <w:rsid w:val="00640C4E"/>
    <w:rsid w:val="006757E0"/>
    <w:rsid w:val="00686697"/>
    <w:rsid w:val="00694CAA"/>
    <w:rsid w:val="006E2881"/>
    <w:rsid w:val="00703135"/>
    <w:rsid w:val="00737B4E"/>
    <w:rsid w:val="00775B57"/>
    <w:rsid w:val="007873A3"/>
    <w:rsid w:val="00846EE4"/>
    <w:rsid w:val="0086282C"/>
    <w:rsid w:val="008B254B"/>
    <w:rsid w:val="008B5E54"/>
    <w:rsid w:val="008F7C4F"/>
    <w:rsid w:val="00A44F02"/>
    <w:rsid w:val="00A450DD"/>
    <w:rsid w:val="00A96702"/>
    <w:rsid w:val="00A97A89"/>
    <w:rsid w:val="00AE2DC5"/>
    <w:rsid w:val="00B13F3E"/>
    <w:rsid w:val="00B44424"/>
    <w:rsid w:val="00C04C24"/>
    <w:rsid w:val="00CF4F4C"/>
    <w:rsid w:val="00D1051C"/>
    <w:rsid w:val="00DC6F44"/>
    <w:rsid w:val="00E475B7"/>
    <w:rsid w:val="00E609DB"/>
    <w:rsid w:val="00F95B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70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F4F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y8jETrydv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9gFesLs9vQ8" TargetMode="External"/><Relationship Id="rId5" Type="http://schemas.openxmlformats.org/officeDocument/2006/relationships/hyperlink" Target="https://www.youtube.com/watch?v=jrqm6ItuhMk" TargetMode="External"/><Relationship Id="rId4" Type="http://schemas.openxmlformats.org/officeDocument/2006/relationships/hyperlink" Target="https://www.ilroma.net/opinione/il-concetto-di-libert%C3%A0-non-significa-arbitrio"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6</Pages>
  <Words>3325</Words>
  <Characters>18955</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Utente Windows</cp:lastModifiedBy>
  <cp:revision>5</cp:revision>
  <dcterms:created xsi:type="dcterms:W3CDTF">2021-01-28T17:10:00Z</dcterms:created>
  <dcterms:modified xsi:type="dcterms:W3CDTF">2021-03-13T11:34:00Z</dcterms:modified>
</cp:coreProperties>
</file>