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32E" w:rsidRPr="00206484" w:rsidRDefault="00F0732E" w:rsidP="00F073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 w:rsidRPr="0020648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RUBRICA DI VALUTAZIONE </w:t>
      </w:r>
    </w:p>
    <w:p w:rsidR="00A35FE6" w:rsidRDefault="00A35FE6" w:rsidP="00A35FE6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F0732E" w:rsidRPr="00206484" w:rsidRDefault="00F0732E" w:rsidP="00A35FE6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06484">
        <w:rPr>
          <w:rFonts w:ascii="Times New Roman" w:hAnsi="Times New Roman" w:cs="Times New Roman"/>
          <w:i/>
          <w:color w:val="FF0000"/>
          <w:sz w:val="28"/>
          <w:szCs w:val="28"/>
        </w:rPr>
        <w:t>EDUCAZIONE CIVICA</w:t>
      </w:r>
    </w:p>
    <w:p w:rsidR="00A35FE6" w:rsidRDefault="00A35FE6" w:rsidP="0035140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 xml:space="preserve">Secondo quanto previsto dalla legge n. 92/2019 </w:t>
      </w:r>
      <w:r w:rsidR="0016067E">
        <w:rPr>
          <w:rFonts w:ascii="Times New Roman" w:hAnsi="Times New Roman" w:cs="Times New Roman"/>
          <w:sz w:val="24"/>
          <w:szCs w:val="24"/>
        </w:rPr>
        <w:t>l’insegnamento dell’Educazione C</w:t>
      </w:r>
      <w:r w:rsidRPr="00F0732E">
        <w:rPr>
          <w:rFonts w:ascii="Times New Roman" w:hAnsi="Times New Roman" w:cs="Times New Roman"/>
          <w:sz w:val="24"/>
          <w:szCs w:val="24"/>
        </w:rPr>
        <w:t>ivica dovrà essere oggetto di valutazione periodica e finale.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 xml:space="preserve">Il docente </w:t>
      </w:r>
      <w:r w:rsidR="00DC2CCD">
        <w:rPr>
          <w:rFonts w:ascii="Times New Roman" w:hAnsi="Times New Roman" w:cs="Times New Roman"/>
          <w:sz w:val="24"/>
          <w:szCs w:val="24"/>
        </w:rPr>
        <w:t>referente di E</w:t>
      </w:r>
      <w:r w:rsidR="00F0732E">
        <w:rPr>
          <w:rFonts w:ascii="Times New Roman" w:hAnsi="Times New Roman" w:cs="Times New Roman"/>
          <w:sz w:val="24"/>
          <w:szCs w:val="24"/>
        </w:rPr>
        <w:t xml:space="preserve">ducazione Civica </w:t>
      </w:r>
      <w:r w:rsidRPr="00F0732E">
        <w:rPr>
          <w:rFonts w:ascii="Times New Roman" w:hAnsi="Times New Roman" w:cs="Times New Roman"/>
          <w:sz w:val="24"/>
          <w:szCs w:val="24"/>
        </w:rPr>
        <w:t>formula la proposta di voto</w:t>
      </w:r>
      <w:r w:rsidR="00DC2CCD">
        <w:rPr>
          <w:rFonts w:ascii="Times New Roman" w:hAnsi="Times New Roman" w:cs="Times New Roman"/>
          <w:sz w:val="24"/>
          <w:szCs w:val="24"/>
        </w:rPr>
        <w:t>,</w:t>
      </w:r>
      <w:r w:rsidRPr="00F0732E">
        <w:rPr>
          <w:rFonts w:ascii="Times New Roman" w:hAnsi="Times New Roman" w:cs="Times New Roman"/>
          <w:sz w:val="24"/>
          <w:szCs w:val="24"/>
        </w:rPr>
        <w:t xml:space="preserve"> acquisendo elementi conoscitivi dai docenti </w:t>
      </w:r>
      <w:r w:rsidR="00F0732E">
        <w:rPr>
          <w:rFonts w:ascii="Times New Roman" w:hAnsi="Times New Roman" w:cs="Times New Roman"/>
          <w:sz w:val="24"/>
          <w:szCs w:val="24"/>
        </w:rPr>
        <w:t>del Consiglio di Classe.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>I criteri</w:t>
      </w:r>
      <w:r w:rsidR="00206484">
        <w:rPr>
          <w:rFonts w:ascii="Times New Roman" w:hAnsi="Times New Roman" w:cs="Times New Roman"/>
          <w:sz w:val="24"/>
          <w:szCs w:val="24"/>
        </w:rPr>
        <w:t xml:space="preserve"> di valutazione deliberati dal C</w:t>
      </w:r>
      <w:r w:rsidRPr="00F0732E">
        <w:rPr>
          <w:rFonts w:ascii="Times New Roman" w:hAnsi="Times New Roman" w:cs="Times New Roman"/>
          <w:sz w:val="24"/>
          <w:szCs w:val="24"/>
        </w:rPr>
        <w:t>ollegio dei docenti per le singole discipline e già inseriti nel PTOF dovranno essere integrati in modo da ricomprendere anche la va</w:t>
      </w:r>
      <w:r w:rsidR="00206484">
        <w:rPr>
          <w:rFonts w:ascii="Times New Roman" w:hAnsi="Times New Roman" w:cs="Times New Roman"/>
          <w:sz w:val="24"/>
          <w:szCs w:val="24"/>
        </w:rPr>
        <w:t>lutazione dell’insegnamento di Educazione C</w:t>
      </w:r>
      <w:r w:rsidRPr="00F0732E">
        <w:rPr>
          <w:rFonts w:ascii="Times New Roman" w:hAnsi="Times New Roman" w:cs="Times New Roman"/>
          <w:sz w:val="24"/>
          <w:szCs w:val="24"/>
        </w:rPr>
        <w:t>ivica.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>La valutazione deve essere coerente con le competenze, abilità e conoscenze indicate nella progra</w:t>
      </w:r>
      <w:r w:rsidR="00DC2CCD">
        <w:rPr>
          <w:rFonts w:ascii="Times New Roman" w:hAnsi="Times New Roman" w:cs="Times New Roman"/>
          <w:sz w:val="24"/>
          <w:szCs w:val="24"/>
        </w:rPr>
        <w:t>mmazione per l’insegnamento di Educazione C</w:t>
      </w:r>
      <w:r w:rsidRPr="00F0732E">
        <w:rPr>
          <w:rFonts w:ascii="Times New Roman" w:hAnsi="Times New Roman" w:cs="Times New Roman"/>
          <w:sz w:val="24"/>
          <w:szCs w:val="24"/>
        </w:rPr>
        <w:t>ivica e affrontate durante l’attività didattica.</w:t>
      </w:r>
    </w:p>
    <w:p w:rsidR="00DC2CCD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>In sede di valutazione del comportamento dell’alunno da parte del Consiglio di classe, si può tener conto anche delle competenze conseguite nell’am</w:t>
      </w:r>
      <w:r w:rsidR="00DC2CCD">
        <w:rPr>
          <w:rFonts w:ascii="Times New Roman" w:hAnsi="Times New Roman" w:cs="Times New Roman"/>
          <w:sz w:val="24"/>
          <w:szCs w:val="24"/>
        </w:rPr>
        <w:t>bito del nuovo insegnamento di Educazione C</w:t>
      </w:r>
      <w:r w:rsidRPr="00F0732E">
        <w:rPr>
          <w:rFonts w:ascii="Times New Roman" w:hAnsi="Times New Roman" w:cs="Times New Roman"/>
          <w:sz w:val="24"/>
          <w:szCs w:val="24"/>
        </w:rPr>
        <w:t>ivica, così come introdotto dalla Legge</w:t>
      </w:r>
      <w:r w:rsidR="00DC2CCD">
        <w:rPr>
          <w:rFonts w:ascii="Times New Roman" w:hAnsi="Times New Roman" w:cs="Times New Roman"/>
          <w:sz w:val="24"/>
          <w:szCs w:val="24"/>
        </w:rPr>
        <w:t>.</w:t>
      </w:r>
    </w:p>
    <w:p w:rsidR="002A32BC" w:rsidRPr="00F0732E" w:rsidRDefault="00DC2CCD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voto di Educazione C</w:t>
      </w:r>
      <w:r w:rsidR="002A32BC" w:rsidRPr="00F0732E">
        <w:rPr>
          <w:rFonts w:ascii="Times New Roman" w:hAnsi="Times New Roman" w:cs="Times New Roman"/>
          <w:sz w:val="24"/>
          <w:szCs w:val="24"/>
        </w:rPr>
        <w:t>ivica concorre all’ammissione alla classe su</w:t>
      </w:r>
      <w:r>
        <w:rPr>
          <w:rFonts w:ascii="Times New Roman" w:hAnsi="Times New Roman" w:cs="Times New Roman"/>
          <w:sz w:val="24"/>
          <w:szCs w:val="24"/>
        </w:rPr>
        <w:t xml:space="preserve">ccessiva e/o all’esame di Stato, nonché </w:t>
      </w:r>
      <w:r w:rsidR="002A32BC" w:rsidRPr="00F0732E">
        <w:rPr>
          <w:rFonts w:ascii="Times New Roman" w:hAnsi="Times New Roman" w:cs="Times New Roman"/>
          <w:sz w:val="24"/>
          <w:szCs w:val="24"/>
        </w:rPr>
        <w:t>all'attribuzione del credito scolastico.</w:t>
      </w:r>
    </w:p>
    <w:p w:rsidR="00BC4760" w:rsidRDefault="00BC4760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760">
        <w:rPr>
          <w:rFonts w:ascii="Times New Roman" w:hAnsi="Times New Roman" w:cs="Times New Roman"/>
          <w:sz w:val="24"/>
          <w:szCs w:val="24"/>
        </w:rPr>
        <w:t>Per i primi tre anni scolastici la va</w:t>
      </w:r>
      <w:r>
        <w:rPr>
          <w:rFonts w:ascii="Times New Roman" w:hAnsi="Times New Roman" w:cs="Times New Roman"/>
          <w:sz w:val="24"/>
          <w:szCs w:val="24"/>
        </w:rPr>
        <w:t>lutazione dell’insegnamento di Educazione C</w:t>
      </w:r>
      <w:r w:rsidRPr="00BC4760">
        <w:rPr>
          <w:rFonts w:ascii="Times New Roman" w:hAnsi="Times New Roman" w:cs="Times New Roman"/>
          <w:sz w:val="24"/>
          <w:szCs w:val="24"/>
        </w:rPr>
        <w:t xml:space="preserve">ivica farà riferimento </w:t>
      </w:r>
      <w:r>
        <w:rPr>
          <w:rFonts w:ascii="Times New Roman" w:hAnsi="Times New Roman" w:cs="Times New Roman"/>
          <w:sz w:val="24"/>
          <w:szCs w:val="24"/>
        </w:rPr>
        <w:t xml:space="preserve">ai </w:t>
      </w:r>
      <w:r w:rsidRPr="00BC4760">
        <w:rPr>
          <w:rFonts w:ascii="Times New Roman" w:hAnsi="Times New Roman" w:cs="Times New Roman"/>
          <w:sz w:val="24"/>
          <w:szCs w:val="24"/>
        </w:rPr>
        <w:t>risultati di apprendimento e alle competenze che i</w:t>
      </w:r>
      <w:r>
        <w:rPr>
          <w:rFonts w:ascii="Times New Roman" w:hAnsi="Times New Roman" w:cs="Times New Roman"/>
          <w:sz w:val="24"/>
          <w:szCs w:val="24"/>
        </w:rPr>
        <w:t>l C</w:t>
      </w:r>
      <w:r w:rsidRPr="00BC4760">
        <w:rPr>
          <w:rFonts w:ascii="Times New Roman" w:hAnsi="Times New Roman" w:cs="Times New Roman"/>
          <w:sz w:val="24"/>
          <w:szCs w:val="24"/>
        </w:rPr>
        <w:t>ollegi</w:t>
      </w:r>
      <w:r w:rsidR="0016067E">
        <w:rPr>
          <w:rFonts w:ascii="Times New Roman" w:hAnsi="Times New Roman" w:cs="Times New Roman"/>
          <w:sz w:val="24"/>
          <w:szCs w:val="24"/>
        </w:rPr>
        <w:t>o</w:t>
      </w:r>
      <w:r w:rsidRPr="00BC4760">
        <w:rPr>
          <w:rFonts w:ascii="Times New Roman" w:hAnsi="Times New Roman" w:cs="Times New Roman"/>
          <w:sz w:val="24"/>
          <w:szCs w:val="24"/>
        </w:rPr>
        <w:t xml:space="preserve"> docenti, nella propria auton</w:t>
      </w:r>
      <w:r>
        <w:rPr>
          <w:rFonts w:ascii="Times New Roman" w:hAnsi="Times New Roman" w:cs="Times New Roman"/>
          <w:sz w:val="24"/>
          <w:szCs w:val="24"/>
        </w:rPr>
        <w:t>omia di sperimentazione, avrà individuato e inserito nel C</w:t>
      </w:r>
      <w:r w:rsidRPr="00BC4760">
        <w:rPr>
          <w:rFonts w:ascii="Times New Roman" w:hAnsi="Times New Roman" w:cs="Times New Roman"/>
          <w:sz w:val="24"/>
          <w:szCs w:val="24"/>
        </w:rPr>
        <w:t xml:space="preserve">urricolo di istituto. </w:t>
      </w:r>
    </w:p>
    <w:p w:rsidR="00206484" w:rsidRPr="00BC4760" w:rsidRDefault="00BC4760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760">
        <w:rPr>
          <w:rFonts w:ascii="Times New Roman" w:hAnsi="Times New Roman" w:cs="Times New Roman"/>
          <w:sz w:val="24"/>
          <w:szCs w:val="24"/>
        </w:rPr>
        <w:t xml:space="preserve">A partire dall’anno scolastico 2023/2024 la valutazione </w:t>
      </w:r>
      <w:r>
        <w:rPr>
          <w:rFonts w:ascii="Times New Roman" w:hAnsi="Times New Roman" w:cs="Times New Roman"/>
          <w:sz w:val="24"/>
          <w:szCs w:val="24"/>
        </w:rPr>
        <w:t xml:space="preserve">farà </w:t>
      </w:r>
      <w:r w:rsidRPr="00BC4760">
        <w:rPr>
          <w:rFonts w:ascii="Times New Roman" w:hAnsi="Times New Roman" w:cs="Times New Roman"/>
          <w:sz w:val="24"/>
          <w:szCs w:val="24"/>
        </w:rPr>
        <w:t xml:space="preserve">riferimento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C4760">
        <w:rPr>
          <w:rFonts w:ascii="Times New Roman" w:hAnsi="Times New Roman" w:cs="Times New Roman"/>
          <w:sz w:val="24"/>
          <w:szCs w:val="24"/>
        </w:rPr>
        <w:t>i traguardi di competenza definiti dal Ministero dell’istruzione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4760" w:rsidRDefault="00BC4760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A32BC" w:rsidRPr="00F0732E" w:rsidRDefault="00206484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484">
        <w:rPr>
          <w:rFonts w:ascii="Times New Roman" w:hAnsi="Times New Roman" w:cs="Times New Roman"/>
          <w:sz w:val="24"/>
          <w:szCs w:val="24"/>
          <w:u w:val="single"/>
        </w:rPr>
        <w:t>La L</w:t>
      </w:r>
      <w:r w:rsidR="002A32BC" w:rsidRPr="00206484">
        <w:rPr>
          <w:rFonts w:ascii="Times New Roman" w:hAnsi="Times New Roman" w:cs="Times New Roman"/>
          <w:sz w:val="24"/>
          <w:szCs w:val="24"/>
          <w:u w:val="single"/>
        </w:rPr>
        <w:t>egge non contiene indicazioni specifiche su criteri e strumenti di valutazione</w:t>
      </w:r>
      <w:r w:rsidR="002A32BC" w:rsidRPr="00F0732E">
        <w:rPr>
          <w:rFonts w:ascii="Times New Roman" w:hAnsi="Times New Roman" w:cs="Times New Roman"/>
          <w:sz w:val="24"/>
          <w:szCs w:val="24"/>
        </w:rPr>
        <w:t>.</w:t>
      </w:r>
    </w:p>
    <w:p w:rsidR="00206484" w:rsidRDefault="00206484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>L’orizzonte di riferimento può essere la valutazione della “</w:t>
      </w:r>
      <w:r w:rsidRPr="00DC2CCD">
        <w:rPr>
          <w:rFonts w:ascii="Times New Roman" w:hAnsi="Times New Roman" w:cs="Times New Roman"/>
          <w:b/>
          <w:sz w:val="24"/>
          <w:szCs w:val="24"/>
        </w:rPr>
        <w:t>Competenza in materia di cittadinanza</w:t>
      </w:r>
      <w:r w:rsidRPr="00F0732E">
        <w:rPr>
          <w:rFonts w:ascii="Times New Roman" w:hAnsi="Times New Roman" w:cs="Times New Roman"/>
          <w:sz w:val="24"/>
          <w:szCs w:val="24"/>
        </w:rPr>
        <w:t xml:space="preserve">” </w:t>
      </w:r>
      <w:r w:rsidRPr="00DC2CCD">
        <w:rPr>
          <w:rFonts w:ascii="Times New Roman" w:hAnsi="Times New Roman" w:cs="Times New Roman"/>
          <w:sz w:val="20"/>
          <w:szCs w:val="20"/>
        </w:rPr>
        <w:t>(così come declinata nell’ultima Raccomandaz</w:t>
      </w:r>
      <w:r w:rsidR="00597E31">
        <w:rPr>
          <w:rFonts w:ascii="Times New Roman" w:hAnsi="Times New Roman" w:cs="Times New Roman"/>
          <w:sz w:val="20"/>
          <w:szCs w:val="20"/>
        </w:rPr>
        <w:t>ione del Consiglio dell’Unione E</w:t>
      </w:r>
      <w:r w:rsidRPr="00DC2CCD">
        <w:rPr>
          <w:rFonts w:ascii="Times New Roman" w:hAnsi="Times New Roman" w:cs="Times New Roman"/>
          <w:sz w:val="20"/>
          <w:szCs w:val="20"/>
        </w:rPr>
        <w:t>uropea del 2018).</w:t>
      </w:r>
    </w:p>
    <w:p w:rsidR="002A32BC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>Essa si riferisce alla capacità di agire da cittadini resp</w:t>
      </w:r>
      <w:r w:rsidR="00DC2CCD">
        <w:rPr>
          <w:rFonts w:ascii="Times New Roman" w:hAnsi="Times New Roman" w:cs="Times New Roman"/>
          <w:sz w:val="24"/>
          <w:szCs w:val="24"/>
        </w:rPr>
        <w:t>onsabili e di partecipare piena</w:t>
      </w:r>
      <w:r w:rsidRPr="00F0732E">
        <w:rPr>
          <w:rFonts w:ascii="Times New Roman" w:hAnsi="Times New Roman" w:cs="Times New Roman"/>
          <w:sz w:val="24"/>
          <w:szCs w:val="24"/>
        </w:rPr>
        <w:t>mente alla vita civica e sociale, in base alla comprensione delle strutture e dei concetti sociali, economici, giuridici e politici oltre che dell’evoluzione a livello globale e della sostenibilità.</w:t>
      </w:r>
    </w:p>
    <w:p w:rsidR="00206484" w:rsidRPr="00A50734" w:rsidRDefault="006273F1" w:rsidP="00A50734">
      <w:pPr>
        <w:jc w:val="both"/>
        <w:rPr>
          <w:rFonts w:ascii="Times New Roman" w:hAnsi="Times New Roman" w:cs="Times New Roman"/>
          <w:sz w:val="24"/>
          <w:szCs w:val="24"/>
        </w:rPr>
      </w:pPr>
      <w:r w:rsidRPr="00206484">
        <w:rPr>
          <w:rFonts w:ascii="Times New Roman" w:hAnsi="Times New Roman" w:cs="Times New Roman"/>
          <w:sz w:val="24"/>
          <w:szCs w:val="24"/>
        </w:rPr>
        <w:t>Ogni insegnante</w:t>
      </w:r>
      <w:r>
        <w:rPr>
          <w:rFonts w:ascii="Times New Roman" w:hAnsi="Times New Roman" w:cs="Times New Roman"/>
          <w:sz w:val="24"/>
          <w:szCs w:val="24"/>
        </w:rPr>
        <w:t xml:space="preserve"> fornirà al referente di Educazione C</w:t>
      </w:r>
      <w:r w:rsidRPr="00206484">
        <w:rPr>
          <w:rFonts w:ascii="Times New Roman" w:hAnsi="Times New Roman" w:cs="Times New Roman"/>
          <w:sz w:val="24"/>
          <w:szCs w:val="24"/>
        </w:rPr>
        <w:t xml:space="preserve">ivica gli elementi per la valutazione, che potrebbe avvenire attraverso uno strumento condiviso (una rubrica) che prevede indicatori, descrittori e livelli di padronanza. </w:t>
      </w:r>
    </w:p>
    <w:p w:rsidR="00960E9A" w:rsidRDefault="00960E9A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CCD">
        <w:rPr>
          <w:rFonts w:ascii="Times New Roman" w:hAnsi="Times New Roman" w:cs="Times New Roman"/>
          <w:b/>
          <w:sz w:val="24"/>
          <w:szCs w:val="24"/>
        </w:rPr>
        <w:t>Conoscenze</w:t>
      </w:r>
    </w:p>
    <w:p w:rsidR="00206484" w:rsidRPr="00DC2CCD" w:rsidRDefault="00206484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9A" w:rsidRPr="00F0732E" w:rsidRDefault="00960E9A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 xml:space="preserve"> </w:t>
      </w: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concetti e fenomeni di base riguardanti gli individui, i gruppi, le organizzazioni lavorative, la società, l’economia e la cultura;</w:t>
      </w:r>
    </w:p>
    <w:p w:rsidR="00960E9A" w:rsidRPr="00F0732E" w:rsidRDefault="00960E9A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 xml:space="preserve"> </w:t>
      </w: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vicende contemporanee e int</w:t>
      </w:r>
      <w:r w:rsidR="00DC2CCD">
        <w:rPr>
          <w:rFonts w:ascii="Times New Roman" w:hAnsi="Times New Roman" w:cs="Times New Roman"/>
          <w:sz w:val="24"/>
          <w:szCs w:val="24"/>
        </w:rPr>
        <w:t>erpretazione critica dei princi</w:t>
      </w:r>
      <w:r w:rsidRPr="00F0732E">
        <w:rPr>
          <w:rFonts w:ascii="Times New Roman" w:hAnsi="Times New Roman" w:cs="Times New Roman"/>
          <w:sz w:val="24"/>
          <w:szCs w:val="24"/>
        </w:rPr>
        <w:t xml:space="preserve">pali eventi della storia nazionale, europea e mondiale; </w:t>
      </w:r>
    </w:p>
    <w:p w:rsidR="00960E9A" w:rsidRPr="00F0732E" w:rsidRDefault="00960E9A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obiettivi, valori e politiche dei movimenti sociali e politici; </w:t>
      </w:r>
    </w:p>
    <w:p w:rsidR="00960E9A" w:rsidRPr="00F0732E" w:rsidRDefault="00960E9A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sistemi sostenibili, in particolare dei cambiamenti climatici e demografici a livello globale e delle relative cause; </w:t>
      </w:r>
    </w:p>
    <w:p w:rsidR="00960E9A" w:rsidRPr="00F0732E" w:rsidRDefault="00960E9A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integrazione europea e consapevolezza della diversità e delle identità culturali in Europa e nel mondo, con particolare riferimento ai valori comuni dell’Europa, espressi nell’articolo 2 del trattato sull’Unione europea e nella Carta dei diritti fondamentali d</w:t>
      </w:r>
      <w:r w:rsidR="00DC2CCD">
        <w:rPr>
          <w:rFonts w:ascii="Times New Roman" w:hAnsi="Times New Roman" w:cs="Times New Roman"/>
          <w:sz w:val="24"/>
          <w:szCs w:val="24"/>
        </w:rPr>
        <w:t>ell’Unione europea e alle dimen</w:t>
      </w:r>
      <w:r w:rsidRPr="00F0732E">
        <w:rPr>
          <w:rFonts w:ascii="Times New Roman" w:hAnsi="Times New Roman" w:cs="Times New Roman"/>
          <w:sz w:val="24"/>
          <w:szCs w:val="24"/>
        </w:rPr>
        <w:t>sioni multiculturali e socioeconomiche delle società europee e del modo in cui l’identità culturale nazionale cont</w:t>
      </w:r>
      <w:r w:rsidR="00DC2CCD">
        <w:rPr>
          <w:rFonts w:ascii="Times New Roman" w:hAnsi="Times New Roman" w:cs="Times New Roman"/>
          <w:sz w:val="24"/>
          <w:szCs w:val="24"/>
        </w:rPr>
        <w:t>ribuisce all’identità europea.</w:t>
      </w:r>
    </w:p>
    <w:p w:rsidR="006273F1" w:rsidRDefault="006273F1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2BC" w:rsidRDefault="002A32BC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CCD">
        <w:rPr>
          <w:rFonts w:ascii="Times New Roman" w:hAnsi="Times New Roman" w:cs="Times New Roman"/>
          <w:b/>
          <w:sz w:val="24"/>
          <w:szCs w:val="24"/>
        </w:rPr>
        <w:lastRenderedPageBreak/>
        <w:t>Capacità</w:t>
      </w:r>
    </w:p>
    <w:p w:rsidR="00206484" w:rsidRPr="00DC2CCD" w:rsidRDefault="00206484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impegnarsi efficacemente con gli altri per conseguire un interesse comune o pubblico, come lo sviluppo sostenibile della società;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hAnsi="Times New Roman" w:cs="Times New Roman"/>
          <w:sz w:val="24"/>
          <w:szCs w:val="24"/>
        </w:rPr>
        <w:t xml:space="preserve"> </w:t>
      </w: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pensiero critico e abilità integrate di risoluzione dei problemi; 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="00DC2CCD">
        <w:rPr>
          <w:rFonts w:ascii="Times New Roman" w:hAnsi="Times New Roman" w:cs="Times New Roman"/>
          <w:sz w:val="24"/>
          <w:szCs w:val="24"/>
        </w:rPr>
        <w:t xml:space="preserve"> sviluppare argomenti e parteci</w:t>
      </w:r>
      <w:r w:rsidRPr="00F0732E">
        <w:rPr>
          <w:rFonts w:ascii="Times New Roman" w:hAnsi="Times New Roman" w:cs="Times New Roman"/>
          <w:sz w:val="24"/>
          <w:szCs w:val="24"/>
        </w:rPr>
        <w:t xml:space="preserve">pare in modo costruttivo alle attività della comunità, oltre che al processo decisionale a tutti i livelli, da quello locale e nazionale al livello europeo e internazionale; 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accedere ai mezzi di comunicazione sia tradizionali sia nuovi, interpretarli criticamente e interagire con essi, nonché comprendere il ruolo e le funzioni dei media nelle società democratiche. </w:t>
      </w:r>
    </w:p>
    <w:p w:rsidR="00206484" w:rsidRDefault="00206484" w:rsidP="003514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484" w:rsidRDefault="00206484" w:rsidP="003514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2BC" w:rsidRDefault="002A32BC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CCD">
        <w:rPr>
          <w:rFonts w:ascii="Times New Roman" w:hAnsi="Times New Roman" w:cs="Times New Roman"/>
          <w:b/>
          <w:sz w:val="24"/>
          <w:szCs w:val="24"/>
        </w:rPr>
        <w:t>Atteggiamenti</w:t>
      </w:r>
    </w:p>
    <w:p w:rsidR="00206484" w:rsidRPr="00DC2CCD" w:rsidRDefault="00206484" w:rsidP="00206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rispetto dei diritti umani, base della democrazia, presupposto di un atteggiamento responsabile e costruttivo; </w:t>
      </w:r>
    </w:p>
    <w:p w:rsidR="00960E9A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disponibilità a partecipare a un processo decisionale democratico a tutti i livelli e alle attività civiche; </w:t>
      </w:r>
    </w:p>
    <w:p w:rsidR="00960E9A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sostegno della diversità sociale e culturale, parità di genere, coesione sociale, stili di vita sostenibili; </w:t>
      </w:r>
    </w:p>
    <w:p w:rsidR="00960E9A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promozione di una cultura di pace e non violenza; </w:t>
      </w:r>
    </w:p>
    <w:p w:rsidR="002A32BC" w:rsidRPr="00F0732E" w:rsidRDefault="002A32BC" w:rsidP="00351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32E">
        <w:rPr>
          <w:rFonts w:ascii="Times New Roman" w:eastAsia="MS Gothic" w:hAnsi="MS Gothic" w:cs="Times New Roman"/>
          <w:sz w:val="24"/>
          <w:szCs w:val="24"/>
        </w:rPr>
        <w:t>✔</w:t>
      </w:r>
      <w:r w:rsidRPr="00F0732E">
        <w:rPr>
          <w:rFonts w:ascii="Times New Roman" w:hAnsi="Times New Roman" w:cs="Times New Roman"/>
          <w:sz w:val="24"/>
          <w:szCs w:val="24"/>
        </w:rPr>
        <w:t xml:space="preserve"> disponibilità a rispettare la privacy degli altri, essere responsabili in campo </w:t>
      </w:r>
      <w:proofErr w:type="gramStart"/>
      <w:r w:rsidRPr="00F0732E">
        <w:rPr>
          <w:rFonts w:ascii="Times New Roman" w:hAnsi="Times New Roman" w:cs="Times New Roman"/>
          <w:sz w:val="24"/>
          <w:szCs w:val="24"/>
        </w:rPr>
        <w:t>ambientale ,</w:t>
      </w:r>
      <w:proofErr w:type="gramEnd"/>
      <w:r w:rsidRPr="00F0732E">
        <w:rPr>
          <w:rFonts w:ascii="Times New Roman" w:hAnsi="Times New Roman" w:cs="Times New Roman"/>
          <w:sz w:val="24"/>
          <w:szCs w:val="24"/>
        </w:rPr>
        <w:t xml:space="preserve"> superare i pregiudizi, raggiungere compromessi ove necessario e garantire giustizia ed equità sociale attraverso l’interesse per gli sviluppi</w:t>
      </w:r>
      <w:r w:rsidR="00DC2CCD">
        <w:rPr>
          <w:rFonts w:ascii="Times New Roman" w:hAnsi="Times New Roman" w:cs="Times New Roman"/>
          <w:sz w:val="24"/>
          <w:szCs w:val="24"/>
        </w:rPr>
        <w:t xml:space="preserve"> politici e socioe</w:t>
      </w:r>
      <w:r w:rsidRPr="00F0732E">
        <w:rPr>
          <w:rFonts w:ascii="Times New Roman" w:hAnsi="Times New Roman" w:cs="Times New Roman"/>
          <w:sz w:val="24"/>
          <w:szCs w:val="24"/>
        </w:rPr>
        <w:t xml:space="preserve">conomici, per le discipline umanistiche e per la comunicazione interculturale. </w:t>
      </w:r>
    </w:p>
    <w:p w:rsidR="00960E9A" w:rsidRPr="00F0732E" w:rsidRDefault="00960E9A">
      <w:pPr>
        <w:rPr>
          <w:rFonts w:ascii="Times New Roman" w:hAnsi="Times New Roman" w:cs="Times New Roman"/>
          <w:sz w:val="24"/>
          <w:szCs w:val="24"/>
        </w:rPr>
      </w:pPr>
    </w:p>
    <w:p w:rsidR="00960E9A" w:rsidRPr="009911F3" w:rsidRDefault="00206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960E9A" w:rsidRPr="00F0732E">
        <w:rPr>
          <w:rFonts w:ascii="Times New Roman" w:hAnsi="Times New Roman" w:cs="Times New Roman"/>
          <w:sz w:val="24"/>
          <w:szCs w:val="24"/>
        </w:rPr>
        <w:t>valutazione</w:t>
      </w:r>
      <w:r w:rsidR="00B06B22">
        <w:rPr>
          <w:rFonts w:ascii="Times New Roman" w:hAnsi="Times New Roman" w:cs="Times New Roman"/>
          <w:sz w:val="24"/>
          <w:szCs w:val="24"/>
        </w:rPr>
        <w:t xml:space="preserve"> </w:t>
      </w:r>
      <w:r w:rsidR="00B517E7">
        <w:rPr>
          <w:rFonts w:ascii="Times New Roman" w:hAnsi="Times New Roman" w:cs="Times New Roman"/>
          <w:sz w:val="24"/>
          <w:szCs w:val="24"/>
        </w:rPr>
        <w:t xml:space="preserve">terrà conto di </w:t>
      </w:r>
      <w:r w:rsidR="00960E9A" w:rsidRPr="00F0732E">
        <w:rPr>
          <w:rFonts w:ascii="Times New Roman" w:hAnsi="Times New Roman" w:cs="Times New Roman"/>
          <w:sz w:val="24"/>
          <w:szCs w:val="24"/>
        </w:rPr>
        <w:t>alcuni indicatori con i relativi elem</w:t>
      </w:r>
      <w:r w:rsidR="001F4C5E">
        <w:rPr>
          <w:rFonts w:ascii="Times New Roman" w:hAnsi="Times New Roman" w:cs="Times New Roman"/>
          <w:sz w:val="24"/>
          <w:szCs w:val="24"/>
        </w:rPr>
        <w:t>enti descrittori, declinati su 4</w:t>
      </w:r>
      <w:r w:rsidR="00960E9A" w:rsidRPr="00F07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livelli: </w:t>
      </w:r>
      <w:r w:rsidRPr="00206484">
        <w:rPr>
          <w:rFonts w:ascii="Times New Roman" w:hAnsi="Times New Roman" w:cs="Times New Roman"/>
          <w:sz w:val="24"/>
          <w:szCs w:val="24"/>
          <w:u w:val="single"/>
        </w:rPr>
        <w:t>avanzato, intermedio, base</w:t>
      </w:r>
      <w:r w:rsidR="009911F3">
        <w:rPr>
          <w:rFonts w:ascii="Times New Roman" w:hAnsi="Times New Roman" w:cs="Times New Roman"/>
          <w:sz w:val="24"/>
          <w:szCs w:val="24"/>
          <w:u w:val="single"/>
        </w:rPr>
        <w:t>, in fase di acquisizione</w:t>
      </w:r>
      <w:r w:rsidR="009911F3">
        <w:rPr>
          <w:rFonts w:ascii="Times New Roman" w:hAnsi="Times New Roman" w:cs="Times New Roman"/>
          <w:sz w:val="24"/>
          <w:szCs w:val="24"/>
        </w:rPr>
        <w:t>.</w:t>
      </w: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E9A" w:rsidRPr="00206484" w:rsidRDefault="00960E9A" w:rsidP="00960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484">
        <w:rPr>
          <w:rFonts w:ascii="Times New Roman" w:hAnsi="Times New Roman" w:cs="Times New Roman"/>
          <w:b/>
          <w:sz w:val="28"/>
          <w:szCs w:val="28"/>
        </w:rPr>
        <w:lastRenderedPageBreak/>
        <w:t>I livelli di competenza</w:t>
      </w:r>
    </w:p>
    <w:p w:rsidR="00960E9A" w:rsidRPr="008607B2" w:rsidRDefault="00960E9A" w:rsidP="0020648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607B2">
        <w:rPr>
          <w:rFonts w:ascii="Times New Roman" w:hAnsi="Times New Roman" w:cs="Times New Roman"/>
          <w:b/>
          <w:i/>
          <w:sz w:val="24"/>
          <w:szCs w:val="24"/>
        </w:rPr>
        <w:t>La progressione dei livelli di competenza</w:t>
      </w:r>
    </w:p>
    <w:p w:rsidR="00960E9A" w:rsidRPr="00C54E0A" w:rsidRDefault="00960E9A" w:rsidP="00960E9A">
      <w:pPr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</w:tblGrid>
      <w:tr w:rsidR="00C54E0A" w:rsidRPr="00C54E0A" w:rsidTr="00960E9A">
        <w:tc>
          <w:tcPr>
            <w:tcW w:w="1955" w:type="dxa"/>
          </w:tcPr>
          <w:p w:rsidR="00C54E0A" w:rsidRPr="00C54E0A" w:rsidRDefault="00C54E0A" w:rsidP="00960E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C54E0A" w:rsidRPr="00FC5ECC" w:rsidRDefault="00C54E0A" w:rsidP="00960E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CC">
              <w:rPr>
                <w:rFonts w:ascii="Times New Roman" w:hAnsi="Times New Roman" w:cs="Times New Roman"/>
                <w:b/>
                <w:sz w:val="24"/>
                <w:szCs w:val="24"/>
              </w:rPr>
              <w:t>Conoscenze/ abilità</w:t>
            </w:r>
          </w:p>
        </w:tc>
        <w:tc>
          <w:tcPr>
            <w:tcW w:w="1956" w:type="dxa"/>
          </w:tcPr>
          <w:p w:rsidR="00C54E0A" w:rsidRPr="00FC5ECC" w:rsidRDefault="00C54E0A" w:rsidP="00960E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CC">
              <w:rPr>
                <w:rFonts w:ascii="Times New Roman" w:hAnsi="Times New Roman" w:cs="Times New Roman"/>
                <w:b/>
                <w:sz w:val="24"/>
                <w:szCs w:val="24"/>
              </w:rPr>
              <w:t>Svolgimento del compito</w:t>
            </w:r>
          </w:p>
        </w:tc>
        <w:tc>
          <w:tcPr>
            <w:tcW w:w="1956" w:type="dxa"/>
          </w:tcPr>
          <w:p w:rsidR="00C54E0A" w:rsidRPr="00FC5ECC" w:rsidRDefault="00C54E0A" w:rsidP="00960E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CC">
              <w:rPr>
                <w:rFonts w:ascii="Times New Roman" w:hAnsi="Times New Roman" w:cs="Times New Roman"/>
                <w:b/>
                <w:sz w:val="24"/>
                <w:szCs w:val="24"/>
              </w:rPr>
              <w:t>Consapevolezza e autonomia</w:t>
            </w:r>
          </w:p>
        </w:tc>
      </w:tr>
      <w:tr w:rsidR="00DE3185" w:rsidRPr="00C54E0A" w:rsidTr="00960E9A">
        <w:tc>
          <w:tcPr>
            <w:tcW w:w="1955" w:type="dxa"/>
          </w:tcPr>
          <w:p w:rsidR="00DE3185" w:rsidRDefault="00DE3185" w:rsidP="00960E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 fase di acquisizione</w:t>
            </w:r>
          </w:p>
        </w:tc>
        <w:tc>
          <w:tcPr>
            <w:tcW w:w="1955" w:type="dxa"/>
          </w:tcPr>
          <w:p w:rsidR="00DE3185" w:rsidRDefault="001F4C5E" w:rsidP="00CE54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</w:t>
            </w:r>
            <w:r w:rsidR="00CE54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essere</w:t>
            </w:r>
            <w:r w:rsidR="00CE5481">
              <w:rPr>
                <w:rFonts w:ascii="Times New Roman" w:hAnsi="Times New Roman" w:cs="Times New Roman"/>
              </w:rPr>
              <w:t xml:space="preserve"> costantemente</w:t>
            </w:r>
            <w:r>
              <w:rPr>
                <w:rFonts w:ascii="Times New Roman" w:hAnsi="Times New Roman" w:cs="Times New Roman"/>
              </w:rPr>
              <w:t xml:space="preserve"> guidato e sollecitato allo studio, per acquisire le conoscenze/abilità essenziali</w:t>
            </w:r>
          </w:p>
        </w:tc>
        <w:tc>
          <w:tcPr>
            <w:tcW w:w="1956" w:type="dxa"/>
          </w:tcPr>
          <w:p w:rsidR="00DE3185" w:rsidRDefault="001F4C5E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difficoltà riesce a svolgere compiti semplici</w:t>
            </w:r>
          </w:p>
        </w:tc>
        <w:tc>
          <w:tcPr>
            <w:tcW w:w="1956" w:type="dxa"/>
          </w:tcPr>
          <w:p w:rsidR="00DE3185" w:rsidRPr="00C54E0A" w:rsidRDefault="00DE3185" w:rsidP="00960E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4E0A" w:rsidRPr="00C54E0A" w:rsidTr="00960E9A">
        <w:tc>
          <w:tcPr>
            <w:tcW w:w="1955" w:type="dxa"/>
          </w:tcPr>
          <w:p w:rsidR="00C54E0A" w:rsidRPr="00FC5ECC" w:rsidRDefault="00FC5ECC" w:rsidP="00960E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="00C54E0A" w:rsidRPr="00FC5ECC">
              <w:rPr>
                <w:rFonts w:ascii="Times New Roman" w:hAnsi="Times New Roman" w:cs="Times New Roman"/>
                <w:b/>
                <w:sz w:val="28"/>
                <w:szCs w:val="28"/>
              </w:rPr>
              <w:t>ase</w:t>
            </w:r>
          </w:p>
        </w:tc>
        <w:tc>
          <w:tcPr>
            <w:tcW w:w="1955" w:type="dxa"/>
          </w:tcPr>
          <w:p w:rsidR="00C54E0A" w:rsidRPr="00C54E0A" w:rsidRDefault="001F4C5E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54E0A">
              <w:rPr>
                <w:rFonts w:ascii="Times New Roman" w:hAnsi="Times New Roman" w:cs="Times New Roman"/>
              </w:rPr>
              <w:t>e opportunamente guidato dimostra di possedere conoscenze e abilità essenziali</w:t>
            </w:r>
          </w:p>
        </w:tc>
        <w:tc>
          <w:tcPr>
            <w:tcW w:w="1956" w:type="dxa"/>
          </w:tcPr>
          <w:p w:rsidR="00C54E0A" w:rsidRPr="00C54E0A" w:rsidRDefault="00C54E0A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Svolge compiti semplici</w:t>
            </w:r>
          </w:p>
        </w:tc>
        <w:tc>
          <w:tcPr>
            <w:tcW w:w="1956" w:type="dxa"/>
          </w:tcPr>
          <w:p w:rsidR="00C54E0A" w:rsidRPr="00C54E0A" w:rsidRDefault="00CE5481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Tende a compiere scelte consapevoli</w:t>
            </w:r>
          </w:p>
        </w:tc>
      </w:tr>
      <w:tr w:rsidR="00C54E0A" w:rsidRPr="00C54E0A" w:rsidTr="00960E9A">
        <w:tc>
          <w:tcPr>
            <w:tcW w:w="1955" w:type="dxa"/>
          </w:tcPr>
          <w:p w:rsidR="00C54E0A" w:rsidRPr="00FC5ECC" w:rsidRDefault="00FC5ECC" w:rsidP="00960E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C54E0A" w:rsidRPr="00FC5ECC">
              <w:rPr>
                <w:rFonts w:ascii="Times New Roman" w:hAnsi="Times New Roman" w:cs="Times New Roman"/>
                <w:b/>
                <w:sz w:val="28"/>
                <w:szCs w:val="28"/>
              </w:rPr>
              <w:t>ntermedio</w:t>
            </w:r>
          </w:p>
        </w:tc>
        <w:tc>
          <w:tcPr>
            <w:tcW w:w="1955" w:type="dxa"/>
          </w:tcPr>
          <w:p w:rsidR="00C54E0A" w:rsidRPr="00C54E0A" w:rsidRDefault="00C54E0A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Dimostra di saper utilizzare le conoscenze e abilità acquisite </w:t>
            </w:r>
          </w:p>
        </w:tc>
        <w:tc>
          <w:tcPr>
            <w:tcW w:w="1956" w:type="dxa"/>
          </w:tcPr>
          <w:p w:rsidR="00C54E0A" w:rsidRPr="00C54E0A" w:rsidRDefault="00C54E0A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Svolge compiti e risolve problemi</w:t>
            </w:r>
          </w:p>
        </w:tc>
        <w:tc>
          <w:tcPr>
            <w:tcW w:w="1956" w:type="dxa"/>
          </w:tcPr>
          <w:p w:rsidR="00C54E0A" w:rsidRPr="00C54E0A" w:rsidRDefault="00C54E0A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Compie scelte consapevoli</w:t>
            </w:r>
          </w:p>
        </w:tc>
      </w:tr>
      <w:tr w:rsidR="00C54E0A" w:rsidRPr="00C54E0A" w:rsidTr="00960E9A">
        <w:tc>
          <w:tcPr>
            <w:tcW w:w="1955" w:type="dxa"/>
          </w:tcPr>
          <w:p w:rsidR="00C54E0A" w:rsidRPr="00FC5ECC" w:rsidRDefault="00FC5ECC" w:rsidP="00960E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="00C54E0A" w:rsidRPr="00FC5ECC">
              <w:rPr>
                <w:rFonts w:ascii="Times New Roman" w:hAnsi="Times New Roman" w:cs="Times New Roman"/>
                <w:b/>
                <w:sz w:val="28"/>
                <w:szCs w:val="28"/>
              </w:rPr>
              <w:t>vanzato</w:t>
            </w:r>
          </w:p>
        </w:tc>
        <w:tc>
          <w:tcPr>
            <w:tcW w:w="1955" w:type="dxa"/>
          </w:tcPr>
          <w:p w:rsidR="00C54E0A" w:rsidRPr="00C54E0A" w:rsidRDefault="00C54E0A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Dimostra padronanza</w:t>
            </w:r>
            <w:r w:rsidR="00FC5ECC">
              <w:rPr>
                <w:rFonts w:ascii="Times New Roman" w:hAnsi="Times New Roman" w:cs="Times New Roman"/>
              </w:rPr>
              <w:t xml:space="preserve"> nell’utilizzo delle conoscenze e delle abilità acquisite</w:t>
            </w:r>
          </w:p>
        </w:tc>
        <w:tc>
          <w:tcPr>
            <w:tcW w:w="1956" w:type="dxa"/>
          </w:tcPr>
          <w:p w:rsidR="00C54E0A" w:rsidRPr="00C54E0A" w:rsidRDefault="00FC5ECC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Svolge compiti e risolve problemi complessi</w:t>
            </w:r>
          </w:p>
        </w:tc>
        <w:tc>
          <w:tcPr>
            <w:tcW w:w="1956" w:type="dxa"/>
          </w:tcPr>
          <w:p w:rsidR="00C54E0A" w:rsidRPr="00C54E0A" w:rsidRDefault="00FC5ECC" w:rsidP="00960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Propone e sostiene le proprie opinioni e assume decisioni consapevoli e responsabili</w:t>
            </w:r>
          </w:p>
        </w:tc>
      </w:tr>
    </w:tbl>
    <w:p w:rsidR="00206484" w:rsidRDefault="00206484" w:rsidP="00472738">
      <w:pPr>
        <w:jc w:val="center"/>
        <w:rPr>
          <w:rFonts w:ascii="Times New Roman" w:hAnsi="Times New Roman" w:cs="Times New Roman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05" w:rsidRDefault="00E02A05" w:rsidP="00472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738" w:rsidRPr="001F70BE" w:rsidRDefault="00472738" w:rsidP="00472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0BE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3F7262">
        <w:rPr>
          <w:rFonts w:ascii="Times New Roman" w:hAnsi="Times New Roman" w:cs="Times New Roman"/>
          <w:b/>
          <w:sz w:val="24"/>
          <w:szCs w:val="24"/>
        </w:rPr>
        <w:t>ndicatori generali di competenza</w:t>
      </w:r>
    </w:p>
    <w:p w:rsidR="00472738" w:rsidRPr="001F70BE" w:rsidRDefault="00472738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9"/>
        <w:gridCol w:w="5721"/>
        <w:gridCol w:w="2144"/>
      </w:tblGrid>
      <w:tr w:rsidR="00552BFB" w:rsidRPr="001F70BE" w:rsidTr="008F475E">
        <w:trPr>
          <w:trHeight w:val="399"/>
        </w:trPr>
        <w:tc>
          <w:tcPr>
            <w:tcW w:w="1989" w:type="dxa"/>
          </w:tcPr>
          <w:p w:rsidR="00552BFB" w:rsidRPr="001F70BE" w:rsidRDefault="00552BFB" w:rsidP="00552B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Indicatore</w:t>
            </w:r>
          </w:p>
        </w:tc>
        <w:tc>
          <w:tcPr>
            <w:tcW w:w="5721" w:type="dxa"/>
          </w:tcPr>
          <w:p w:rsidR="00552BFB" w:rsidRPr="001F70BE" w:rsidRDefault="00552BFB" w:rsidP="00552B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Descrizione per livelli</w:t>
            </w:r>
          </w:p>
        </w:tc>
        <w:tc>
          <w:tcPr>
            <w:tcW w:w="2144" w:type="dxa"/>
          </w:tcPr>
          <w:p w:rsidR="00552BFB" w:rsidRPr="001F70BE" w:rsidRDefault="00552BFB" w:rsidP="00552B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Valutazione</w:t>
            </w:r>
          </w:p>
        </w:tc>
      </w:tr>
      <w:tr w:rsidR="00534B34" w:rsidRPr="001F70BE" w:rsidTr="00534B34">
        <w:trPr>
          <w:trHeight w:val="1241"/>
        </w:trPr>
        <w:tc>
          <w:tcPr>
            <w:tcW w:w="1989" w:type="dxa"/>
            <w:vMerge w:val="restart"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F70BE">
              <w:rPr>
                <w:rFonts w:ascii="Times New Roman" w:hAnsi="Times New Roman" w:cs="Times New Roman"/>
                <w:b/>
                <w:i/>
                <w:color w:val="FF0000"/>
              </w:rPr>
              <w:t>Conoscenza</w:t>
            </w:r>
          </w:p>
        </w:tc>
        <w:tc>
          <w:tcPr>
            <w:tcW w:w="5721" w:type="dxa"/>
          </w:tcPr>
          <w:p w:rsidR="00534B34" w:rsidRPr="001F70BE" w:rsidRDefault="00534B34">
            <w:pPr>
              <w:rPr>
                <w:rFonts w:ascii="Times New Roman" w:hAnsi="Times New Roman" w:cs="Times New Roman"/>
              </w:rPr>
            </w:pPr>
          </w:p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conosce il significato degli argomenti trattati.</w:t>
            </w:r>
          </w:p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Sa comprendere e discutere della loro importanza e apprezzarne il valore, riuscendo a individuarli nell’ambito delle azioni di vita quotidiana.</w:t>
            </w:r>
          </w:p>
          <w:p w:rsidR="00534B34" w:rsidRPr="001F70BE" w:rsidRDefault="00534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</w:rPr>
            </w:pP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Avanzato</w:t>
            </w: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9-10</w:t>
            </w:r>
          </w:p>
        </w:tc>
      </w:tr>
      <w:tr w:rsidR="00534B34" w:rsidRPr="001F70BE" w:rsidTr="008F475E">
        <w:trPr>
          <w:trHeight w:val="503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1" w:type="dxa"/>
          </w:tcPr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conosce il significato dei più importanti argomenti trattati. Se sollecitato, ne parla anche con riferimento a situazioni di vita quotidiana.</w:t>
            </w:r>
          </w:p>
        </w:tc>
        <w:tc>
          <w:tcPr>
            <w:tcW w:w="2144" w:type="dxa"/>
          </w:tcPr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Intermedio</w:t>
            </w: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7-8</w:t>
            </w:r>
          </w:p>
        </w:tc>
      </w:tr>
      <w:tr w:rsidR="00534B34" w:rsidRPr="001F70BE" w:rsidTr="00DE3185">
        <w:trPr>
          <w:trHeight w:val="503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1" w:type="dxa"/>
          </w:tcPr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conosce le definizioni letterali dei più importanti argomenti trattati, anche se non è in grado di apprezzarne pienamente l’importanza e di riconoscerli nell’ambito del proprio vissuto quotidiano.</w:t>
            </w:r>
          </w:p>
        </w:tc>
        <w:tc>
          <w:tcPr>
            <w:tcW w:w="2144" w:type="dxa"/>
          </w:tcPr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Base</w:t>
            </w: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534B34" w:rsidRPr="001F70BE" w:rsidTr="00534B34">
        <w:trPr>
          <w:trHeight w:val="278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1" w:type="dxa"/>
          </w:tcPr>
          <w:p w:rsidR="00534B34" w:rsidRPr="001F70BE" w:rsidRDefault="00534B34" w:rsidP="00534B34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 xml:space="preserve">Lo studente ha </w:t>
            </w: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ab/>
              <w:t>conoscenze minime  sui temi proposti, ma organizzabili e recuperabili con</w:t>
            </w: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ab/>
              <w:t>l’aiuto</w:t>
            </w: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ab/>
              <w:t>del docente.</w:t>
            </w:r>
          </w:p>
        </w:tc>
        <w:tc>
          <w:tcPr>
            <w:tcW w:w="2144" w:type="dxa"/>
          </w:tcPr>
          <w:p w:rsidR="001F4C5E" w:rsidRPr="001F70BE" w:rsidRDefault="001F4C5E" w:rsidP="008F47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Mediocre</w:t>
            </w:r>
          </w:p>
          <w:p w:rsidR="00534B34" w:rsidRPr="001F70BE" w:rsidRDefault="00534B34" w:rsidP="008F47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534B34" w:rsidRPr="001F70BE" w:rsidTr="008F475E">
        <w:trPr>
          <w:trHeight w:val="277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1" w:type="dxa"/>
          </w:tcPr>
          <w:p w:rsidR="00534B34" w:rsidRPr="001F70BE" w:rsidRDefault="00534B34" w:rsidP="00534B34">
            <w:pPr>
              <w:jc w:val="both"/>
              <w:rPr>
                <w:rFonts w:ascii="Times New Roman" w:eastAsia="Cambria" w:hAnsi="Times New Roman" w:cs="Times New Roman"/>
                <w:color w:val="000000"/>
                <w:kern w:val="16"/>
              </w:rPr>
            </w:pP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>Lo studente conosce  i temi proposti in modo frammentario e non consolidato, ha bisogno del costante stimolo del docente.</w:t>
            </w:r>
          </w:p>
        </w:tc>
        <w:tc>
          <w:tcPr>
            <w:tcW w:w="2144" w:type="dxa"/>
          </w:tcPr>
          <w:p w:rsidR="001F4C5E" w:rsidRPr="001F70BE" w:rsidRDefault="001F4C5E" w:rsidP="00534B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 w:rsidP="00534B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Insufficiente</w:t>
            </w:r>
          </w:p>
          <w:p w:rsidR="00534B34" w:rsidRPr="001F70BE" w:rsidRDefault="00534B34" w:rsidP="00534B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534B34" w:rsidRPr="001F70BE" w:rsidTr="0060632E">
        <w:trPr>
          <w:trHeight w:val="630"/>
        </w:trPr>
        <w:tc>
          <w:tcPr>
            <w:tcW w:w="1989" w:type="dxa"/>
            <w:vMerge w:val="restart"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F70BE">
              <w:rPr>
                <w:rFonts w:ascii="Times New Roman" w:hAnsi="Times New Roman" w:cs="Times New Roman"/>
                <w:b/>
                <w:i/>
                <w:color w:val="FF0000"/>
              </w:rPr>
              <w:t>Impegno e responsabilità</w:t>
            </w:r>
          </w:p>
        </w:tc>
        <w:tc>
          <w:tcPr>
            <w:tcW w:w="5721" w:type="dxa"/>
          </w:tcPr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Chiamato a svolgere un compito, lo studente dimostra interesse a risolvere i problemi del gruppo in cui opera, è in grado di riflettere e prendere decisioni per risolvere i conflitti, prova a cercare soluzioni idonee per raggiungere l’obiettivo che gli è stato assegnato.</w:t>
            </w:r>
          </w:p>
        </w:tc>
        <w:tc>
          <w:tcPr>
            <w:tcW w:w="2144" w:type="dxa"/>
          </w:tcPr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Avanzato</w:t>
            </w:r>
          </w:p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9-10</w:t>
            </w:r>
          </w:p>
        </w:tc>
      </w:tr>
      <w:tr w:rsidR="00534B34" w:rsidRPr="001F70BE" w:rsidTr="004428D6">
        <w:trPr>
          <w:trHeight w:val="503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721" w:type="dxa"/>
          </w:tcPr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Chiamato a svolgere un compito, lo studente dimostra interesse a risolvere i problemi del gruppo in cui opera ma non è in grado di adottare decisioni efficaci per risolvere i conflitti e trovare soluzioni.</w:t>
            </w:r>
          </w:p>
        </w:tc>
        <w:tc>
          <w:tcPr>
            <w:tcW w:w="2144" w:type="dxa"/>
          </w:tcPr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Intermedio</w:t>
            </w:r>
          </w:p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7-8</w:t>
            </w:r>
          </w:p>
        </w:tc>
      </w:tr>
      <w:tr w:rsidR="00534B34" w:rsidRPr="001F70BE" w:rsidTr="00DE3185">
        <w:trPr>
          <w:trHeight w:val="503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721" w:type="dxa"/>
          </w:tcPr>
          <w:p w:rsidR="00534B34" w:rsidRPr="001F70BE" w:rsidRDefault="00534B34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impegnato nello svolgere un compito lavora nel gruppo ma evita il più delle volte le situazioni di conflitto all’interno dello stesso e si adegua alle soluzioni discusse o proposte dagli altri.</w:t>
            </w:r>
          </w:p>
        </w:tc>
        <w:tc>
          <w:tcPr>
            <w:tcW w:w="2144" w:type="dxa"/>
          </w:tcPr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Base</w:t>
            </w:r>
          </w:p>
          <w:p w:rsidR="00534B34" w:rsidRPr="001F70BE" w:rsidRDefault="00534B34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534B34" w:rsidRPr="001F70BE" w:rsidTr="00534B34">
        <w:trPr>
          <w:trHeight w:val="248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721" w:type="dxa"/>
          </w:tcPr>
          <w:p w:rsidR="005208F0" w:rsidRPr="001F70BE" w:rsidRDefault="005208F0" w:rsidP="005208F0">
            <w:pPr>
              <w:suppressAutoHyphens/>
              <w:ind w:left="-142"/>
              <w:contextualSpacing/>
              <w:mirrorIndents/>
              <w:jc w:val="both"/>
              <w:rPr>
                <w:rFonts w:ascii="Times New Roman" w:hAnsi="Times New Roman" w:cs="Times New Roman"/>
                <w:kern w:val="16"/>
              </w:rPr>
            </w:pP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>Lo studente non s’impegna a sufficienza e non è coerente negli atteggiamenti con l’educazione civica.</w:t>
            </w: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ab/>
            </w:r>
          </w:p>
          <w:p w:rsidR="005208F0" w:rsidRPr="001F70BE" w:rsidRDefault="005208F0" w:rsidP="005208F0">
            <w:pPr>
              <w:suppressAutoHyphens/>
              <w:ind w:left="-142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eastAsia="Cambria" w:hAnsi="Times New Roman" w:cs="Times New Roman"/>
                <w:color w:val="000000"/>
                <w:kern w:val="16"/>
              </w:rPr>
              <w:t>Acquisisce consapevolezza sugli argomenti trattati se sollecitato dai compagni e dal docente.</w:t>
            </w:r>
          </w:p>
          <w:p w:rsidR="00534B34" w:rsidRPr="001F70BE" w:rsidRDefault="00534B34" w:rsidP="00520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208F0" w:rsidRPr="001F70BE" w:rsidRDefault="005208F0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0770A3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Mediocre</w:t>
            </w:r>
          </w:p>
          <w:p w:rsidR="000770A3" w:rsidRPr="001F70BE" w:rsidRDefault="000770A3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534B34" w:rsidRPr="001F70BE" w:rsidTr="008F475E">
        <w:trPr>
          <w:trHeight w:val="247"/>
        </w:trPr>
        <w:tc>
          <w:tcPr>
            <w:tcW w:w="1989" w:type="dxa"/>
            <w:vMerge/>
          </w:tcPr>
          <w:p w:rsidR="00534B34" w:rsidRPr="001F70BE" w:rsidRDefault="00534B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721" w:type="dxa"/>
          </w:tcPr>
          <w:p w:rsidR="00534B34" w:rsidRPr="001F70BE" w:rsidRDefault="005208F0" w:rsidP="008F475E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partecipa in modo sporadico al dibattito sugli argomenti e ha bisogno di costanti richiami e sollecitazioni da parte del docente.</w:t>
            </w:r>
          </w:p>
        </w:tc>
        <w:tc>
          <w:tcPr>
            <w:tcW w:w="2144" w:type="dxa"/>
          </w:tcPr>
          <w:p w:rsidR="001F4C5E" w:rsidRPr="001F70BE" w:rsidRDefault="001F4C5E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4B34" w:rsidRPr="001F70BE" w:rsidRDefault="000770A3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Insufficiente</w:t>
            </w:r>
          </w:p>
          <w:p w:rsidR="000770A3" w:rsidRPr="001F70BE" w:rsidRDefault="000770A3" w:rsidP="004428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3C765B" w:rsidRPr="001F70BE" w:rsidTr="00BB590E">
        <w:trPr>
          <w:trHeight w:val="503"/>
        </w:trPr>
        <w:tc>
          <w:tcPr>
            <w:tcW w:w="1989" w:type="dxa"/>
            <w:vMerge w:val="restart"/>
          </w:tcPr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F70BE">
              <w:rPr>
                <w:rFonts w:ascii="Times New Roman" w:hAnsi="Times New Roman" w:cs="Times New Roman"/>
                <w:b/>
                <w:i/>
                <w:color w:val="FF0000"/>
              </w:rPr>
              <w:t>Pensiero critico</w:t>
            </w:r>
          </w:p>
        </w:tc>
        <w:tc>
          <w:tcPr>
            <w:tcW w:w="5721" w:type="dxa"/>
          </w:tcPr>
          <w:p w:rsidR="003C765B" w:rsidRPr="001F70BE" w:rsidRDefault="003C765B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Posto di fronte a una situazione nuova lo studente è in grado di comprendere pienamente le ragioni e le opinioni diverse dalla sua, riuscendo ad adeguare il suo punto di vista senza perdere la coerenza con il pensiero originale.</w:t>
            </w:r>
          </w:p>
        </w:tc>
        <w:tc>
          <w:tcPr>
            <w:tcW w:w="2144" w:type="dxa"/>
          </w:tcPr>
          <w:p w:rsidR="001F4C5E" w:rsidRPr="001F70BE" w:rsidRDefault="001F4C5E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Avanzato</w:t>
            </w: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9-10</w:t>
            </w:r>
          </w:p>
        </w:tc>
      </w:tr>
      <w:tr w:rsidR="003C765B" w:rsidRPr="001F70BE" w:rsidTr="00BB590E">
        <w:trPr>
          <w:trHeight w:val="383"/>
        </w:trPr>
        <w:tc>
          <w:tcPr>
            <w:tcW w:w="1989" w:type="dxa"/>
            <w:vMerge/>
          </w:tcPr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3C765B" w:rsidRPr="001F70BE" w:rsidRDefault="003C765B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In situazioni nuove lo studente capisce le ragioni degli altri ma è poco disponibile ad adeguare il proprio pensiero a ragionamenti e considerazioni diversi dai propri.</w:t>
            </w:r>
          </w:p>
        </w:tc>
        <w:tc>
          <w:tcPr>
            <w:tcW w:w="2144" w:type="dxa"/>
          </w:tcPr>
          <w:p w:rsidR="001F4C5E" w:rsidRPr="001F70BE" w:rsidRDefault="001F4C5E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Intermedio</w:t>
            </w: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7-8</w:t>
            </w:r>
          </w:p>
        </w:tc>
      </w:tr>
      <w:tr w:rsidR="003C765B" w:rsidRPr="001F70BE" w:rsidTr="00DE3185">
        <w:trPr>
          <w:trHeight w:val="383"/>
        </w:trPr>
        <w:tc>
          <w:tcPr>
            <w:tcW w:w="1989" w:type="dxa"/>
            <w:vMerge/>
          </w:tcPr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3C765B" w:rsidRPr="001F70BE" w:rsidRDefault="003C765B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tende ad ignorare il punto di vista degli altri e posto in situazioni nuove riesce ad adeguare i propri ragionamenti e a valutare i fatti in modo oggettivo</w:t>
            </w:r>
            <w:r w:rsidR="00502FE5" w:rsidRPr="001F70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4" w:type="dxa"/>
          </w:tcPr>
          <w:p w:rsidR="001F4C5E" w:rsidRPr="001F70BE" w:rsidRDefault="001F4C5E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Base</w:t>
            </w: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3C765B" w:rsidRPr="001F70BE" w:rsidTr="003C765B">
        <w:trPr>
          <w:trHeight w:val="383"/>
        </w:trPr>
        <w:tc>
          <w:tcPr>
            <w:tcW w:w="1989" w:type="dxa"/>
            <w:vMerge/>
          </w:tcPr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3C765B" w:rsidRPr="001F70BE" w:rsidRDefault="003C765B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 xml:space="preserve">Lo studente con difficoltà esprime il suo punto di vista ed ignora il punto di vista degli altri, </w:t>
            </w:r>
            <w:r w:rsidR="00502FE5" w:rsidRPr="001F70BE">
              <w:rPr>
                <w:rFonts w:ascii="Times New Roman" w:hAnsi="Times New Roman" w:cs="Times New Roman"/>
              </w:rPr>
              <w:t xml:space="preserve">se aiutato </w:t>
            </w:r>
            <w:r w:rsidRPr="001F70BE">
              <w:rPr>
                <w:rFonts w:ascii="Times New Roman" w:hAnsi="Times New Roman" w:cs="Times New Roman"/>
              </w:rPr>
              <w:t>riesce a valutare i fatti in modo oggettivo</w:t>
            </w:r>
            <w:r w:rsidR="00502FE5" w:rsidRPr="001F70B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44" w:type="dxa"/>
          </w:tcPr>
          <w:p w:rsidR="001F4C5E" w:rsidRPr="001F70BE" w:rsidRDefault="001F4C5E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Mediocre</w:t>
            </w: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3C765B" w:rsidRPr="001F70BE" w:rsidTr="008F475E">
        <w:trPr>
          <w:trHeight w:val="382"/>
        </w:trPr>
        <w:tc>
          <w:tcPr>
            <w:tcW w:w="1989" w:type="dxa"/>
            <w:vMerge/>
          </w:tcPr>
          <w:p w:rsidR="003C765B" w:rsidRPr="001F70BE" w:rsidRDefault="003C765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3C765B" w:rsidRPr="001F70BE" w:rsidRDefault="003C765B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non riesce ad esaminare e giudicare in modo critico le ragioni e le opinioni degli altri</w:t>
            </w:r>
            <w:r w:rsidR="00502FE5" w:rsidRPr="001F70BE">
              <w:rPr>
                <w:rFonts w:ascii="Times New Roman" w:hAnsi="Times New Roman" w:cs="Times New Roman"/>
              </w:rPr>
              <w:t>, non è in grado di adattarsi a situazioni nuove.</w:t>
            </w:r>
          </w:p>
        </w:tc>
        <w:tc>
          <w:tcPr>
            <w:tcW w:w="2144" w:type="dxa"/>
          </w:tcPr>
          <w:p w:rsidR="001F4C5E" w:rsidRPr="001F70BE" w:rsidRDefault="001F4C5E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Insufficiente</w:t>
            </w:r>
          </w:p>
          <w:p w:rsidR="003C765B" w:rsidRPr="001F70BE" w:rsidRDefault="003C765B" w:rsidP="00BB590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502FE5" w:rsidRPr="001F70BE" w:rsidTr="00DA020D">
        <w:trPr>
          <w:trHeight w:val="845"/>
        </w:trPr>
        <w:tc>
          <w:tcPr>
            <w:tcW w:w="1989" w:type="dxa"/>
            <w:vMerge w:val="restart"/>
          </w:tcPr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F70BE">
              <w:rPr>
                <w:rFonts w:ascii="Times New Roman" w:hAnsi="Times New Roman" w:cs="Times New Roman"/>
                <w:b/>
                <w:i/>
                <w:color w:val="FF0000"/>
              </w:rPr>
              <w:t>Partecipazione</w:t>
            </w:r>
          </w:p>
        </w:tc>
        <w:tc>
          <w:tcPr>
            <w:tcW w:w="5721" w:type="dxa"/>
          </w:tcPr>
          <w:p w:rsidR="00502FE5" w:rsidRPr="001F70BE" w:rsidRDefault="00502FE5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sa condividere con il gruppo di appartenenza azioni orientate all’interesse comune, è molto attivo nel coinvolgere altri soggetti.</w:t>
            </w:r>
          </w:p>
        </w:tc>
        <w:tc>
          <w:tcPr>
            <w:tcW w:w="2144" w:type="dxa"/>
          </w:tcPr>
          <w:p w:rsidR="001F4C5E" w:rsidRPr="001F70BE" w:rsidRDefault="001F4C5E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Avanzato</w:t>
            </w: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9-10</w:t>
            </w:r>
          </w:p>
        </w:tc>
      </w:tr>
      <w:tr w:rsidR="00502FE5" w:rsidRPr="001F70BE" w:rsidTr="00253434">
        <w:trPr>
          <w:trHeight w:val="383"/>
        </w:trPr>
        <w:tc>
          <w:tcPr>
            <w:tcW w:w="1989" w:type="dxa"/>
            <w:vMerge/>
          </w:tcPr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502FE5" w:rsidRPr="001F70BE" w:rsidRDefault="00502FE5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condivide con il gruppo di appartenenza azioni orientate all’interesse comune, si lascia coinvolgere facilmente dagli altri.</w:t>
            </w:r>
          </w:p>
        </w:tc>
        <w:tc>
          <w:tcPr>
            <w:tcW w:w="2144" w:type="dxa"/>
          </w:tcPr>
          <w:p w:rsidR="001F4C5E" w:rsidRPr="001F70BE" w:rsidRDefault="001F4C5E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Intermedio</w:t>
            </w: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7-8</w:t>
            </w:r>
          </w:p>
        </w:tc>
      </w:tr>
      <w:tr w:rsidR="00502FE5" w:rsidRPr="001F70BE" w:rsidTr="00DE3185">
        <w:trPr>
          <w:trHeight w:val="278"/>
        </w:trPr>
        <w:tc>
          <w:tcPr>
            <w:tcW w:w="1989" w:type="dxa"/>
            <w:vMerge/>
          </w:tcPr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502FE5" w:rsidRPr="001F70BE" w:rsidRDefault="00502FE5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 xml:space="preserve">Lo studente condivide il lavoro con il gruppo di appartenenza, ma collabora solo se spronato da chi è più motivato. </w:t>
            </w:r>
          </w:p>
        </w:tc>
        <w:tc>
          <w:tcPr>
            <w:tcW w:w="2144" w:type="dxa"/>
          </w:tcPr>
          <w:p w:rsidR="001F4C5E" w:rsidRPr="001F70BE" w:rsidRDefault="001F4C5E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Base</w:t>
            </w: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502FE5" w:rsidRPr="001F70BE" w:rsidTr="00502FE5">
        <w:trPr>
          <w:trHeight w:val="135"/>
        </w:trPr>
        <w:tc>
          <w:tcPr>
            <w:tcW w:w="1989" w:type="dxa"/>
            <w:vMerge/>
          </w:tcPr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502FE5" w:rsidRPr="001F70BE" w:rsidRDefault="00502FE5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 xml:space="preserve">Lo studente non sempre condivide il lavoro con il gruppo di appartenenza, deve essere costantemente incentivato alla partecipazione. </w:t>
            </w:r>
          </w:p>
        </w:tc>
        <w:tc>
          <w:tcPr>
            <w:tcW w:w="2144" w:type="dxa"/>
          </w:tcPr>
          <w:p w:rsidR="001F4C5E" w:rsidRPr="001F70BE" w:rsidRDefault="001F4C5E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Mediocre</w:t>
            </w: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502FE5" w:rsidRPr="001F70BE" w:rsidTr="008F475E">
        <w:trPr>
          <w:trHeight w:val="135"/>
        </w:trPr>
        <w:tc>
          <w:tcPr>
            <w:tcW w:w="1989" w:type="dxa"/>
            <w:vMerge/>
          </w:tcPr>
          <w:p w:rsidR="00502FE5" w:rsidRPr="001F70BE" w:rsidRDefault="00502FE5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721" w:type="dxa"/>
          </w:tcPr>
          <w:p w:rsidR="00502FE5" w:rsidRPr="001F70BE" w:rsidRDefault="00502FE5" w:rsidP="00DA020D">
            <w:pPr>
              <w:jc w:val="both"/>
              <w:rPr>
                <w:rFonts w:ascii="Times New Roman" w:hAnsi="Times New Roman" w:cs="Times New Roman"/>
              </w:rPr>
            </w:pPr>
            <w:r w:rsidRPr="001F70BE">
              <w:rPr>
                <w:rFonts w:ascii="Times New Roman" w:hAnsi="Times New Roman" w:cs="Times New Roman"/>
              </w:rPr>
              <w:t>Lo studente non condivide il lavoro con il gruppo di appartenenza</w:t>
            </w:r>
            <w:r w:rsidR="00DA020D" w:rsidRPr="001F70BE">
              <w:rPr>
                <w:rFonts w:ascii="Times New Roman" w:hAnsi="Times New Roman" w:cs="Times New Roman"/>
              </w:rPr>
              <w:t>, non è motivato alla partecipazione.</w:t>
            </w:r>
          </w:p>
        </w:tc>
        <w:tc>
          <w:tcPr>
            <w:tcW w:w="2144" w:type="dxa"/>
          </w:tcPr>
          <w:p w:rsidR="001F4C5E" w:rsidRPr="001F70BE" w:rsidRDefault="001F4C5E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Insufficiente</w:t>
            </w:r>
          </w:p>
          <w:p w:rsidR="00502FE5" w:rsidRPr="001F70BE" w:rsidRDefault="00502FE5" w:rsidP="002534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70B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</w:tbl>
    <w:p w:rsidR="00472738" w:rsidRPr="001F70BE" w:rsidRDefault="00472738">
      <w:pPr>
        <w:rPr>
          <w:rFonts w:ascii="Times New Roman" w:hAnsi="Times New Roman" w:cs="Times New Roman"/>
        </w:rPr>
      </w:pPr>
    </w:p>
    <w:p w:rsidR="00472738" w:rsidRDefault="00472738">
      <w:pPr>
        <w:rPr>
          <w:rFonts w:ascii="Times New Roman" w:hAnsi="Times New Roman" w:cs="Times New Roman"/>
          <w:sz w:val="28"/>
          <w:szCs w:val="28"/>
        </w:rPr>
      </w:pPr>
    </w:p>
    <w:p w:rsidR="00472738" w:rsidRDefault="00DA6D5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6D5C">
        <w:rPr>
          <w:rFonts w:ascii="Times New Roman" w:hAnsi="Times New Roman" w:cs="Times New Roman"/>
          <w:b/>
          <w:sz w:val="28"/>
          <w:szCs w:val="28"/>
        </w:rPr>
        <w:t>Possibili  strumenti</w:t>
      </w:r>
      <w:proofErr w:type="gramEnd"/>
      <w:r w:rsidRPr="00DA6D5C">
        <w:rPr>
          <w:rFonts w:ascii="Times New Roman" w:hAnsi="Times New Roman" w:cs="Times New Roman"/>
          <w:b/>
          <w:sz w:val="28"/>
          <w:szCs w:val="28"/>
        </w:rPr>
        <w:t xml:space="preserve"> per la valutazione</w:t>
      </w:r>
    </w:p>
    <w:p w:rsidR="006273F1" w:rsidRPr="006273F1" w:rsidRDefault="00DA6D5C" w:rsidP="00627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73F1">
        <w:rPr>
          <w:rFonts w:ascii="Times New Roman" w:hAnsi="Times New Roman" w:cs="Times New Roman"/>
          <w:b/>
          <w:sz w:val="24"/>
          <w:szCs w:val="24"/>
          <w:u w:val="single"/>
        </w:rPr>
        <w:t>Valutare le conoscenze</w:t>
      </w:r>
    </w:p>
    <w:p w:rsidR="006273F1" w:rsidRDefault="006273F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3F1">
        <w:rPr>
          <w:rFonts w:ascii="Times New Roman" w:hAnsi="Times New Roman" w:cs="Times New Roman"/>
          <w:sz w:val="24"/>
          <w:szCs w:val="24"/>
        </w:rPr>
        <w:t>(lo studente sa delle cose)</w:t>
      </w:r>
    </w:p>
    <w:p w:rsidR="006273F1" w:rsidRPr="006273F1" w:rsidRDefault="006273F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di verifica</w:t>
      </w:r>
    </w:p>
    <w:p w:rsidR="006273F1" w:rsidRPr="006273F1" w:rsidRDefault="006273F1" w:rsidP="006273F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relazioni degli alunni</w:t>
      </w:r>
    </w:p>
    <w:p w:rsidR="00DA6D5C" w:rsidRPr="006273F1" w:rsidRDefault="00DA6D5C" w:rsidP="006273F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273F1">
        <w:rPr>
          <w:rFonts w:ascii="Times New Roman" w:hAnsi="Times New Roman" w:cs="Times New Roman"/>
          <w:sz w:val="24"/>
          <w:szCs w:val="24"/>
        </w:rPr>
        <w:t xml:space="preserve"> presentazioni in pubblico</w:t>
      </w:r>
    </w:p>
    <w:p w:rsidR="006273F1" w:rsidRDefault="006273F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3F1">
        <w:rPr>
          <w:rFonts w:ascii="Times New Roman" w:hAnsi="Times New Roman" w:cs="Times New Roman"/>
          <w:b/>
          <w:sz w:val="24"/>
          <w:szCs w:val="24"/>
          <w:u w:val="single"/>
        </w:rPr>
        <w:t>Valutare le abilità</w:t>
      </w:r>
      <w:r w:rsidRPr="006273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3F1" w:rsidRDefault="006273F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3F1">
        <w:rPr>
          <w:rFonts w:ascii="Times New Roman" w:hAnsi="Times New Roman" w:cs="Times New Roman"/>
          <w:sz w:val="24"/>
          <w:szCs w:val="24"/>
        </w:rPr>
        <w:t xml:space="preserve">(lo studente sa fare qualcosa) </w:t>
      </w:r>
    </w:p>
    <w:p w:rsidR="006273F1" w:rsidRDefault="006273F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esercizi</w:t>
      </w:r>
    </w:p>
    <w:p w:rsidR="006273F1" w:rsidRPr="006273F1" w:rsidRDefault="006273F1" w:rsidP="006273F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 di laboratorio</w:t>
      </w:r>
    </w:p>
    <w:p w:rsidR="006273F1" w:rsidRPr="006273F1" w:rsidRDefault="006273F1" w:rsidP="006273F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presentazioni multimediali</w:t>
      </w:r>
    </w:p>
    <w:p w:rsidR="006273F1" w:rsidRPr="006273F1" w:rsidRDefault="006273F1" w:rsidP="006273F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uso di strumenti particolari</w:t>
      </w:r>
    </w:p>
    <w:p w:rsidR="006273F1" w:rsidRPr="006273F1" w:rsidRDefault="006273F1" w:rsidP="006273F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273F1">
        <w:rPr>
          <w:rFonts w:ascii="Times New Roman" w:hAnsi="Times New Roman" w:cs="Times New Roman"/>
          <w:sz w:val="24"/>
          <w:szCs w:val="24"/>
        </w:rPr>
        <w:t>catalogare oggetti o testi</w:t>
      </w:r>
    </w:p>
    <w:p w:rsidR="006273F1" w:rsidRPr="006273F1" w:rsidRDefault="006273F1" w:rsidP="00627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73F1">
        <w:rPr>
          <w:rFonts w:ascii="Times New Roman" w:hAnsi="Times New Roman" w:cs="Times New Roman"/>
          <w:b/>
          <w:sz w:val="24"/>
          <w:szCs w:val="24"/>
          <w:u w:val="single"/>
        </w:rPr>
        <w:t xml:space="preserve">Valutare gli atteggiamenti </w:t>
      </w:r>
    </w:p>
    <w:p w:rsidR="006273F1" w:rsidRDefault="006273F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3F1">
        <w:rPr>
          <w:rFonts w:ascii="Times New Roman" w:hAnsi="Times New Roman" w:cs="Times New Roman"/>
          <w:sz w:val="24"/>
          <w:szCs w:val="24"/>
        </w:rPr>
        <w:t xml:space="preserve"> (lo studente si comporta secondo ciò che ha appreso) </w:t>
      </w:r>
    </w:p>
    <w:p w:rsidR="00597E31" w:rsidRDefault="00597E31" w:rsidP="006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92E" w:rsidRDefault="00597E31" w:rsidP="0034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292E">
        <w:rPr>
          <w:rFonts w:ascii="Times New Roman" w:hAnsi="Times New Roman" w:cs="Times New Roman"/>
          <w:sz w:val="24"/>
          <w:szCs w:val="24"/>
        </w:rPr>
        <w:t>osservazione</w:t>
      </w:r>
      <w:r w:rsidR="004A77F0" w:rsidRPr="0034292E">
        <w:rPr>
          <w:rFonts w:ascii="Times New Roman" w:hAnsi="Times New Roman" w:cs="Times New Roman"/>
          <w:sz w:val="24"/>
          <w:szCs w:val="24"/>
        </w:rPr>
        <w:t xml:space="preserve"> di </w:t>
      </w:r>
      <w:r w:rsidR="0034292E" w:rsidRPr="0034292E">
        <w:rPr>
          <w:rFonts w:ascii="Times New Roman" w:hAnsi="Times New Roman" w:cs="Times New Roman"/>
          <w:sz w:val="24"/>
          <w:szCs w:val="24"/>
        </w:rPr>
        <w:t xml:space="preserve">alcuni </w:t>
      </w:r>
      <w:proofErr w:type="gramStart"/>
      <w:r w:rsidR="0034292E" w:rsidRPr="0034292E">
        <w:rPr>
          <w:rFonts w:ascii="Times New Roman" w:hAnsi="Times New Roman" w:cs="Times New Roman"/>
          <w:sz w:val="24"/>
          <w:szCs w:val="24"/>
        </w:rPr>
        <w:t xml:space="preserve">indicatori: </w:t>
      </w:r>
      <w:r w:rsidR="0034292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4292E">
        <w:rPr>
          <w:rFonts w:ascii="Times New Roman" w:hAnsi="Times New Roman" w:cs="Times New Roman"/>
          <w:sz w:val="24"/>
          <w:szCs w:val="24"/>
        </w:rPr>
        <w:t xml:space="preserve">  </w:t>
      </w:r>
      <w:r w:rsidR="0034292E" w:rsidRPr="0034292E">
        <w:rPr>
          <w:rFonts w:ascii="Times New Roman" w:hAnsi="Times New Roman" w:cs="Times New Roman"/>
          <w:sz w:val="24"/>
          <w:szCs w:val="24"/>
        </w:rPr>
        <w:t xml:space="preserve">partecipa nel gruppo </w:t>
      </w:r>
    </w:p>
    <w:p w:rsidR="00597E31" w:rsidRDefault="0034292E" w:rsidP="0034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4292E">
        <w:rPr>
          <w:rFonts w:ascii="Times New Roman" w:hAnsi="Times New Roman" w:cs="Times New Roman"/>
          <w:sz w:val="24"/>
          <w:szCs w:val="24"/>
        </w:rPr>
        <w:t>assume incarichi</w:t>
      </w:r>
    </w:p>
    <w:p w:rsidR="0034292E" w:rsidRDefault="0034292E" w:rsidP="0034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propone idee</w:t>
      </w:r>
    </w:p>
    <w:p w:rsidR="0034292E" w:rsidRDefault="0034292E" w:rsidP="0034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rispetta gli altri</w:t>
      </w:r>
    </w:p>
    <w:p w:rsidR="0034292E" w:rsidRPr="0034292E" w:rsidRDefault="0034292E" w:rsidP="003429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gestisce i materiali</w:t>
      </w:r>
    </w:p>
    <w:p w:rsidR="006273F1" w:rsidRDefault="006273F1" w:rsidP="006273F1">
      <w:pPr>
        <w:rPr>
          <w:rFonts w:ascii="Times New Roman" w:hAnsi="Times New Roman" w:cs="Times New Roman"/>
          <w:sz w:val="24"/>
          <w:szCs w:val="24"/>
        </w:rPr>
      </w:pPr>
    </w:p>
    <w:p w:rsidR="006273F1" w:rsidRPr="006273F1" w:rsidRDefault="006273F1" w:rsidP="006911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3F1">
        <w:rPr>
          <w:rFonts w:ascii="Times New Roman" w:hAnsi="Times New Roman" w:cs="Times New Roman"/>
          <w:sz w:val="24"/>
          <w:szCs w:val="24"/>
        </w:rPr>
        <w:lastRenderedPageBreak/>
        <w:t>La «formalità» degli strumenti dipende dalla volontà e dalle attitudini di ciascun insegnante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75E6" w:rsidRPr="003D75E6" w:rsidRDefault="003D75E6" w:rsidP="003D75E6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D75E6">
        <w:rPr>
          <w:rFonts w:ascii="Times New Roman" w:hAnsi="Times New Roman" w:cs="Times New Roman"/>
          <w:bCs/>
        </w:rPr>
        <w:t xml:space="preserve">Nel </w:t>
      </w:r>
      <w:r w:rsidRPr="003D75E6">
        <w:rPr>
          <w:rFonts w:ascii="Times New Roman" w:hAnsi="Times New Roman" w:cs="Times New Roman"/>
          <w:bCs/>
          <w:u w:val="single"/>
        </w:rPr>
        <w:t>primo quadrimestre</w:t>
      </w:r>
      <w:r w:rsidRPr="003D75E6">
        <w:rPr>
          <w:rFonts w:ascii="Times New Roman" w:hAnsi="Times New Roman" w:cs="Times New Roman"/>
          <w:bCs/>
        </w:rPr>
        <w:t xml:space="preserve"> l’allievo sarà valutato sugli argomenti trattati secondo la griglia di valutazione.</w:t>
      </w:r>
    </w:p>
    <w:p w:rsidR="003D75E6" w:rsidRPr="003D75E6" w:rsidRDefault="003D75E6" w:rsidP="003D75E6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D75E6">
        <w:rPr>
          <w:rFonts w:ascii="Times New Roman" w:hAnsi="Times New Roman" w:cs="Times New Roman"/>
          <w:bCs/>
        </w:rPr>
        <w:t xml:space="preserve">Nel </w:t>
      </w:r>
      <w:r w:rsidRPr="003D75E6">
        <w:rPr>
          <w:rFonts w:ascii="Times New Roman" w:hAnsi="Times New Roman" w:cs="Times New Roman"/>
          <w:bCs/>
          <w:u w:val="single"/>
        </w:rPr>
        <w:t>secondo quadrimestre</w:t>
      </w:r>
      <w:r w:rsidRPr="003D75E6">
        <w:rPr>
          <w:rFonts w:ascii="Times New Roman" w:hAnsi="Times New Roman" w:cs="Times New Roman"/>
          <w:bCs/>
        </w:rPr>
        <w:t xml:space="preserve"> </w:t>
      </w:r>
      <w:r w:rsidRPr="003D75E6">
        <w:rPr>
          <w:rFonts w:ascii="Times New Roman" w:hAnsi="Times New Roman" w:cs="Times New Roman"/>
          <w:b/>
          <w:bCs/>
        </w:rPr>
        <w:t>la valutazione sarà sull’intero processo formativo</w:t>
      </w:r>
      <w:r w:rsidRPr="003D75E6">
        <w:rPr>
          <w:rFonts w:ascii="Times New Roman" w:hAnsi="Times New Roman" w:cs="Times New Roman"/>
          <w:bCs/>
        </w:rPr>
        <w:t xml:space="preserve"> di acquisizione delle competenze chiave europee e rientrerà nella valutazione </w:t>
      </w:r>
      <w:r w:rsidRPr="003D75E6">
        <w:rPr>
          <w:rFonts w:ascii="Times New Roman" w:hAnsi="Times New Roman" w:cs="Times New Roman"/>
          <w:b/>
          <w:bCs/>
        </w:rPr>
        <w:t>anche e non solo</w:t>
      </w:r>
      <w:r w:rsidRPr="003D75E6">
        <w:rPr>
          <w:rFonts w:ascii="Times New Roman" w:hAnsi="Times New Roman" w:cs="Times New Roman"/>
          <w:bCs/>
        </w:rPr>
        <w:t xml:space="preserve"> il prodotto finale realizzato (singolo o di gruppo eterogeneo), sempre nell’ossequio della griglia. </w:t>
      </w:r>
    </w:p>
    <w:p w:rsidR="003D75E6" w:rsidRPr="003D75E6" w:rsidRDefault="003D75E6" w:rsidP="003D75E6">
      <w:pPr>
        <w:spacing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3D75E6">
        <w:rPr>
          <w:rFonts w:ascii="Times New Roman" w:hAnsi="Times New Roman" w:cs="Times New Roman"/>
          <w:bCs/>
          <w:color w:val="FF0000"/>
        </w:rPr>
        <w:t>Si precisa che prima dello scrutinio intermedio e finale ogni docente compilerà per ciascun allievo la griglia di valutazione, indicando il livello di competenza raggiunto (AVANZATO – INTERMEDIO- BASE- MEDIOCRE- INSUFFICIENTE) e la consegnerà al referente di Educazione civica del proprio Consiglio di classe, il quale provvederà a fare una proposta di voto sulla scorta delle osservazioni raccolte.</w:t>
      </w:r>
    </w:p>
    <w:p w:rsidR="003D75E6" w:rsidRPr="003D75E6" w:rsidRDefault="003D75E6" w:rsidP="003D75E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75E6">
        <w:rPr>
          <w:rFonts w:ascii="Times New Roman" w:hAnsi="Times New Roman" w:cs="Times New Roman"/>
          <w:b/>
          <w:bCs/>
        </w:rPr>
        <w:t>Per gli studenti delle classi quinte è auspicabile che il lavoro conclusivo del percorso di Educazione civica sia individuale, essendo la disciplina una parte specifica del colloquio orale degli Esami di Stato.</w:t>
      </w:r>
    </w:p>
    <w:p w:rsidR="003D75E6" w:rsidRPr="003D75E6" w:rsidRDefault="003D75E6" w:rsidP="003D75E6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D75E6">
        <w:rPr>
          <w:rFonts w:ascii="Times New Roman" w:hAnsi="Times New Roman" w:cs="Times New Roman"/>
          <w:bCs/>
        </w:rPr>
        <w:t>A conclusione della UDA di Educazione Civica, gli studenti possono compilare la relazione individuale per esprimere le proprie considerazioni sul lavoro svolto.</w:t>
      </w:r>
    </w:p>
    <w:p w:rsidR="006911CA" w:rsidRPr="001D19CD" w:rsidRDefault="006911CA" w:rsidP="006911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911CA" w:rsidRPr="001D19CD" w:rsidSect="00D64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94B"/>
    <w:multiLevelType w:val="hybridMultilevel"/>
    <w:tmpl w:val="EEF4B9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7314"/>
    <w:multiLevelType w:val="hybridMultilevel"/>
    <w:tmpl w:val="19727740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D6A6382"/>
    <w:multiLevelType w:val="hybridMultilevel"/>
    <w:tmpl w:val="6C7C30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D55C5"/>
    <w:multiLevelType w:val="hybridMultilevel"/>
    <w:tmpl w:val="848A1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FD"/>
    <w:rsid w:val="00047FFD"/>
    <w:rsid w:val="000770A3"/>
    <w:rsid w:val="001214E1"/>
    <w:rsid w:val="0016067E"/>
    <w:rsid w:val="00176011"/>
    <w:rsid w:val="0018236D"/>
    <w:rsid w:val="001D19CD"/>
    <w:rsid w:val="001F4C5E"/>
    <w:rsid w:val="001F70BE"/>
    <w:rsid w:val="00206484"/>
    <w:rsid w:val="002365CC"/>
    <w:rsid w:val="00253434"/>
    <w:rsid w:val="002A32BC"/>
    <w:rsid w:val="002C482E"/>
    <w:rsid w:val="0034292E"/>
    <w:rsid w:val="00351404"/>
    <w:rsid w:val="003C765B"/>
    <w:rsid w:val="003D75E6"/>
    <w:rsid w:val="003F7262"/>
    <w:rsid w:val="0040698E"/>
    <w:rsid w:val="004428D6"/>
    <w:rsid w:val="00472738"/>
    <w:rsid w:val="004909B9"/>
    <w:rsid w:val="004A77F0"/>
    <w:rsid w:val="00502FE5"/>
    <w:rsid w:val="005208F0"/>
    <w:rsid w:val="00534B34"/>
    <w:rsid w:val="00552BFB"/>
    <w:rsid w:val="00593756"/>
    <w:rsid w:val="00597E31"/>
    <w:rsid w:val="005A4CA5"/>
    <w:rsid w:val="0060632E"/>
    <w:rsid w:val="006273F1"/>
    <w:rsid w:val="00680571"/>
    <w:rsid w:val="006911CA"/>
    <w:rsid w:val="007F1ACF"/>
    <w:rsid w:val="00847760"/>
    <w:rsid w:val="008607B2"/>
    <w:rsid w:val="008A6AE6"/>
    <w:rsid w:val="008F475E"/>
    <w:rsid w:val="0090414E"/>
    <w:rsid w:val="00960E9A"/>
    <w:rsid w:val="00971389"/>
    <w:rsid w:val="009911F3"/>
    <w:rsid w:val="00A1365D"/>
    <w:rsid w:val="00A35FE6"/>
    <w:rsid w:val="00A50734"/>
    <w:rsid w:val="00B06B22"/>
    <w:rsid w:val="00B517E7"/>
    <w:rsid w:val="00BA68D8"/>
    <w:rsid w:val="00BB590E"/>
    <w:rsid w:val="00BC409A"/>
    <w:rsid w:val="00BC4760"/>
    <w:rsid w:val="00C37D85"/>
    <w:rsid w:val="00C54E0A"/>
    <w:rsid w:val="00CE5481"/>
    <w:rsid w:val="00D64030"/>
    <w:rsid w:val="00D82741"/>
    <w:rsid w:val="00DA020D"/>
    <w:rsid w:val="00DA6D5C"/>
    <w:rsid w:val="00DC2CCD"/>
    <w:rsid w:val="00DE3185"/>
    <w:rsid w:val="00DE70AF"/>
    <w:rsid w:val="00E02A05"/>
    <w:rsid w:val="00E075EF"/>
    <w:rsid w:val="00F0732E"/>
    <w:rsid w:val="00FC536B"/>
    <w:rsid w:val="00FC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A06ED-1754-4EFB-B302-3390953A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40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0E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627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biblioteca</cp:lastModifiedBy>
  <cp:revision>2</cp:revision>
  <dcterms:created xsi:type="dcterms:W3CDTF">2022-10-14T06:57:00Z</dcterms:created>
  <dcterms:modified xsi:type="dcterms:W3CDTF">2022-10-14T06:57:00Z</dcterms:modified>
</cp:coreProperties>
</file>